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4CE" w:rsidRDefault="00B864CE" w:rsidP="00DF1835">
      <w:pPr>
        <w:spacing w:after="0"/>
      </w:pPr>
    </w:p>
    <w:p w:rsidR="00557369" w:rsidRPr="00DF1835" w:rsidRDefault="00557369" w:rsidP="00DF18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hd w:val="clear" w:color="auto" w:fill="D9D9D9"/>
        <w:spacing w:after="0"/>
        <w:ind w:right="234"/>
        <w:jc w:val="center"/>
        <w:rPr>
          <w:rFonts w:ascii="Arial" w:hAnsi="Arial" w:cs="Arial"/>
          <w:b/>
          <w:sz w:val="28"/>
        </w:rPr>
      </w:pPr>
      <w:r w:rsidRPr="0050394B">
        <w:rPr>
          <w:rFonts w:ascii="Arial" w:hAnsi="Arial" w:cs="Arial"/>
          <w:sz w:val="28"/>
        </w:rPr>
        <w:t>JOINT INFORMATIONAL HEARING</w:t>
      </w:r>
      <w:r w:rsidRPr="0050394B">
        <w:rPr>
          <w:rFonts w:ascii="Arial" w:hAnsi="Arial" w:cs="Arial"/>
          <w:sz w:val="28"/>
        </w:rPr>
        <w:br/>
      </w:r>
      <w:r>
        <w:rPr>
          <w:rFonts w:ascii="Arial" w:hAnsi="Arial" w:cs="Arial"/>
          <w:b/>
          <w:sz w:val="28"/>
        </w:rPr>
        <w:t>ADULT EDUCATION</w:t>
      </w:r>
      <w:r w:rsidR="00DF1835">
        <w:rPr>
          <w:rFonts w:ascii="Arial" w:hAnsi="Arial" w:cs="Arial"/>
          <w:b/>
          <w:sz w:val="28"/>
        </w:rPr>
        <w:br/>
        <w:t>BACKGROUND MATERIALS</w:t>
      </w:r>
    </w:p>
    <w:p w:rsidR="00597D3E" w:rsidRDefault="00597D3E" w:rsidP="00EA5482">
      <w:pPr>
        <w:spacing w:after="0"/>
        <w:ind w:right="720"/>
        <w:rPr>
          <w:rFonts w:ascii="Arial" w:hAnsi="Arial" w:cs="Arial"/>
          <w:b/>
          <w:sz w:val="22"/>
        </w:rPr>
      </w:pPr>
    </w:p>
    <w:p w:rsidR="00597D3E" w:rsidRDefault="00597D3E" w:rsidP="00DF1835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B10977" w:rsidRDefault="00B10977" w:rsidP="00B10977">
      <w:pPr>
        <w:spacing w:after="0"/>
        <w:ind w:left="720" w:right="720"/>
        <w:rPr>
          <w:rFonts w:ascii="Arial" w:hAnsi="Arial" w:cs="Arial"/>
          <w:sz w:val="22"/>
        </w:rPr>
      </w:pPr>
      <w:r w:rsidRPr="004077EE">
        <w:rPr>
          <w:rFonts w:ascii="Arial" w:hAnsi="Arial" w:cs="Arial"/>
          <w:b/>
          <w:sz w:val="22"/>
        </w:rPr>
        <w:t xml:space="preserve">Restructuring </w:t>
      </w:r>
      <w:r>
        <w:rPr>
          <w:rFonts w:ascii="Arial" w:hAnsi="Arial" w:cs="Arial"/>
          <w:b/>
          <w:sz w:val="22"/>
        </w:rPr>
        <w:t xml:space="preserve">California’s </w:t>
      </w:r>
      <w:r w:rsidRPr="004077EE">
        <w:rPr>
          <w:rFonts w:ascii="Arial" w:hAnsi="Arial" w:cs="Arial"/>
          <w:b/>
          <w:sz w:val="22"/>
        </w:rPr>
        <w:t>Adult Education</w:t>
      </w:r>
      <w:r>
        <w:rPr>
          <w:rFonts w:ascii="Arial" w:hAnsi="Arial" w:cs="Arial"/>
          <w:b/>
          <w:sz w:val="22"/>
        </w:rPr>
        <w:t xml:space="preserve"> System</w:t>
      </w:r>
      <w:r>
        <w:rPr>
          <w:rFonts w:ascii="Arial" w:hAnsi="Arial" w:cs="Arial"/>
          <w:sz w:val="22"/>
        </w:rPr>
        <w:t xml:space="preserve">, </w:t>
      </w:r>
      <w:r w:rsidRPr="00557369">
        <w:rPr>
          <w:rFonts w:ascii="Arial" w:hAnsi="Arial" w:cs="Arial"/>
          <w:sz w:val="22"/>
        </w:rPr>
        <w:t>Legislative Analy</w:t>
      </w:r>
      <w:r>
        <w:rPr>
          <w:rFonts w:ascii="Arial" w:hAnsi="Arial" w:cs="Arial"/>
          <w:sz w:val="22"/>
        </w:rPr>
        <w:t>st’s Office, December 2012</w:t>
      </w:r>
    </w:p>
    <w:p w:rsidR="00B10977" w:rsidRDefault="007E3120" w:rsidP="00B10977">
      <w:pPr>
        <w:spacing w:after="0"/>
        <w:ind w:left="720" w:right="720"/>
        <w:rPr>
          <w:rFonts w:ascii="Arial" w:hAnsi="Arial" w:cs="Arial"/>
          <w:sz w:val="22"/>
        </w:rPr>
      </w:pPr>
      <w:hyperlink r:id="rId5" w:history="1">
        <w:r w:rsidR="00B10977" w:rsidRPr="00F15BFC">
          <w:rPr>
            <w:rStyle w:val="Hyperlink"/>
            <w:rFonts w:ascii="Arial" w:hAnsi="Arial" w:cs="Arial"/>
            <w:sz w:val="22"/>
          </w:rPr>
          <w:t>http://www.lao.ca.gov/reports/2012/edu/adult-education/restructuring-adult-education-120412.pdf</w:t>
        </w:r>
      </w:hyperlink>
      <w:r w:rsidR="00B10977">
        <w:rPr>
          <w:rFonts w:ascii="Arial" w:hAnsi="Arial" w:cs="Arial"/>
          <w:sz w:val="22"/>
        </w:rPr>
        <w:t xml:space="preserve"> </w:t>
      </w:r>
    </w:p>
    <w:p w:rsidR="00B10977" w:rsidRDefault="00B10977" w:rsidP="00EA5482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344B31" w:rsidRPr="00344B31" w:rsidRDefault="00344B31" w:rsidP="00344B31">
      <w:pPr>
        <w:spacing w:after="0"/>
        <w:ind w:left="720" w:right="720"/>
        <w:rPr>
          <w:rFonts w:ascii="Arial" w:hAnsi="Arial" w:cs="Arial"/>
          <w:sz w:val="22"/>
        </w:rPr>
      </w:pPr>
      <w:r w:rsidRPr="00DB3908">
        <w:rPr>
          <w:rFonts w:ascii="Arial" w:hAnsi="Arial" w:cs="Arial"/>
          <w:b/>
          <w:sz w:val="22"/>
        </w:rPr>
        <w:t>AB 86 Consortia Final Report</w:t>
      </w:r>
      <w:r w:rsidR="001C0228">
        <w:rPr>
          <w:rFonts w:ascii="Arial" w:hAnsi="Arial" w:cs="Arial"/>
          <w:b/>
          <w:sz w:val="22"/>
        </w:rPr>
        <w:t xml:space="preserve"> </w:t>
      </w:r>
    </w:p>
    <w:p w:rsidR="00344B31" w:rsidRDefault="007E3120" w:rsidP="007E3120">
      <w:pPr>
        <w:spacing w:after="0"/>
        <w:ind w:left="720" w:right="72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6" o:title=""/>
          </v:shape>
          <o:OLEObject Type="Embed" ProgID="AcroExch.Document.7" ShapeID="_x0000_i1030" DrawAspect="Icon" ObjectID="_1486900679" r:id="rId7"/>
        </w:object>
      </w:r>
      <w:bookmarkStart w:id="0" w:name="_GoBack"/>
      <w:bookmarkEnd w:id="0"/>
    </w:p>
    <w:p w:rsidR="007E3120" w:rsidRDefault="007E3120" w:rsidP="00EA5482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EA5482" w:rsidRDefault="00EA5482" w:rsidP="00EA5482">
      <w:pPr>
        <w:spacing w:after="0"/>
        <w:ind w:left="720" w:right="720"/>
        <w:rPr>
          <w:rFonts w:ascii="Arial" w:hAnsi="Arial" w:cs="Arial"/>
          <w:b/>
          <w:sz w:val="22"/>
        </w:rPr>
      </w:pPr>
      <w:r w:rsidRPr="00DB3908">
        <w:rPr>
          <w:rFonts w:ascii="Arial" w:hAnsi="Arial" w:cs="Arial"/>
          <w:b/>
          <w:sz w:val="22"/>
        </w:rPr>
        <w:t>Governor’s 2015-2016 Budget Summary- Adult Education, Department of Finance</w:t>
      </w:r>
      <w:r w:rsidR="00755556">
        <w:rPr>
          <w:rFonts w:ascii="Arial" w:hAnsi="Arial" w:cs="Arial"/>
          <w:b/>
          <w:sz w:val="22"/>
        </w:rPr>
        <w:t xml:space="preserve"> </w:t>
      </w:r>
    </w:p>
    <w:p w:rsidR="00636CE0" w:rsidRDefault="001C0228" w:rsidP="001C0228">
      <w:pPr>
        <w:spacing w:after="0"/>
        <w:ind w:left="720" w:right="72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object w:dxaOrig="1550" w:dyaOrig="991">
          <v:shape id="_x0000_i1025" type="#_x0000_t75" style="width:77.25pt;height:49.5pt" o:ole="">
            <v:imagedata r:id="rId8" o:title=""/>
          </v:shape>
          <o:OLEObject Type="Embed" ProgID="AcroExch.Document.7" ShapeID="_x0000_i1025" DrawAspect="Icon" ObjectID="_1486900680" r:id="rId9"/>
        </w:object>
      </w:r>
      <w:r>
        <w:rPr>
          <w:rFonts w:ascii="Arial" w:hAnsi="Arial" w:cs="Arial"/>
          <w:b/>
          <w:sz w:val="22"/>
        </w:rPr>
        <w:object w:dxaOrig="1550" w:dyaOrig="991">
          <v:shape id="_x0000_i1026" type="#_x0000_t75" style="width:77.25pt;height:49.5pt" o:ole="">
            <v:imagedata r:id="rId10" o:title=""/>
          </v:shape>
          <o:OLEObject Type="Embed" ProgID="AcroExch.Document.7" ShapeID="_x0000_i1026" DrawAspect="Icon" ObjectID="_1486900681" r:id="rId11"/>
        </w:object>
      </w:r>
    </w:p>
    <w:p w:rsidR="00B10977" w:rsidRDefault="00B10977" w:rsidP="00B10977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B10977" w:rsidRDefault="00B10977" w:rsidP="00B10977">
      <w:pPr>
        <w:spacing w:after="0"/>
        <w:ind w:left="720" w:right="720"/>
        <w:rPr>
          <w:rFonts w:ascii="Arial" w:hAnsi="Arial" w:cs="Arial"/>
          <w:b/>
          <w:sz w:val="22"/>
        </w:rPr>
      </w:pPr>
      <w:r w:rsidRPr="00DB3908">
        <w:rPr>
          <w:rFonts w:ascii="Arial" w:hAnsi="Arial" w:cs="Arial"/>
          <w:b/>
          <w:sz w:val="22"/>
        </w:rPr>
        <w:t xml:space="preserve">Governor’s 2015-2016 </w:t>
      </w:r>
      <w:r>
        <w:rPr>
          <w:rFonts w:ascii="Arial" w:hAnsi="Arial" w:cs="Arial"/>
          <w:b/>
          <w:sz w:val="22"/>
        </w:rPr>
        <w:t xml:space="preserve">Budget </w:t>
      </w:r>
      <w:r w:rsidRPr="00DB3908">
        <w:rPr>
          <w:rFonts w:ascii="Arial" w:hAnsi="Arial" w:cs="Arial"/>
          <w:b/>
          <w:sz w:val="22"/>
        </w:rPr>
        <w:t>Trailer Bill Language- Adult Education</w:t>
      </w:r>
      <w:r>
        <w:rPr>
          <w:rFonts w:ascii="Arial" w:hAnsi="Arial" w:cs="Arial"/>
          <w:b/>
          <w:sz w:val="22"/>
        </w:rPr>
        <w:t xml:space="preserve"> Block Grant</w:t>
      </w:r>
      <w:r w:rsidRPr="00DB3908">
        <w:rPr>
          <w:rFonts w:ascii="Arial" w:hAnsi="Arial" w:cs="Arial"/>
          <w:b/>
          <w:sz w:val="22"/>
        </w:rPr>
        <w:t>, Department of Finance</w:t>
      </w:r>
    </w:p>
    <w:p w:rsidR="00B10977" w:rsidRDefault="007E3120" w:rsidP="00B10977">
      <w:pPr>
        <w:spacing w:after="0"/>
        <w:ind w:left="720" w:right="720"/>
        <w:rPr>
          <w:rFonts w:ascii="Arial" w:hAnsi="Arial" w:cs="Arial"/>
          <w:sz w:val="22"/>
        </w:rPr>
      </w:pPr>
      <w:hyperlink r:id="rId12" w:history="1">
        <w:r w:rsidR="00B10977" w:rsidRPr="00DB3908">
          <w:rPr>
            <w:rStyle w:val="Hyperlink"/>
            <w:rFonts w:ascii="Arial" w:hAnsi="Arial" w:cs="Arial"/>
            <w:sz w:val="22"/>
          </w:rPr>
          <w:t>http://www.dof.ca.gov/budgeting/trailer_bill_language/education/documents/302AdultEducationBlockGrant_000.pdf</w:t>
        </w:r>
      </w:hyperlink>
      <w:r w:rsidR="00B10977" w:rsidRPr="00DB3908">
        <w:rPr>
          <w:rFonts w:ascii="Arial" w:hAnsi="Arial" w:cs="Arial"/>
          <w:sz w:val="22"/>
        </w:rPr>
        <w:t xml:space="preserve"> </w:t>
      </w:r>
    </w:p>
    <w:p w:rsidR="00EA5482" w:rsidRDefault="00EA5482" w:rsidP="00DF1835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EA5482" w:rsidRDefault="00EA5482" w:rsidP="00EA5482">
      <w:pPr>
        <w:spacing w:after="0"/>
        <w:ind w:left="720" w:right="720"/>
        <w:rPr>
          <w:rFonts w:ascii="Arial" w:hAnsi="Arial" w:cs="Arial"/>
          <w:sz w:val="22"/>
        </w:rPr>
      </w:pPr>
      <w:r w:rsidRPr="00AB6478">
        <w:rPr>
          <w:rFonts w:ascii="Arial" w:hAnsi="Arial" w:cs="Arial"/>
          <w:b/>
          <w:sz w:val="22"/>
        </w:rPr>
        <w:t>The 2015-16 Budget: Proposition 98 Education Analysis on Adult Education</w:t>
      </w:r>
      <w:r>
        <w:rPr>
          <w:rFonts w:ascii="Arial" w:hAnsi="Arial" w:cs="Arial"/>
          <w:sz w:val="22"/>
        </w:rPr>
        <w:t>, Legislative Analyst’s Office, February 2015</w:t>
      </w:r>
    </w:p>
    <w:p w:rsidR="00EA5482" w:rsidRPr="00EA5482" w:rsidRDefault="007E3120" w:rsidP="00EA5482">
      <w:pPr>
        <w:spacing w:after="0"/>
        <w:ind w:left="720" w:right="720"/>
        <w:rPr>
          <w:rFonts w:ascii="Arial" w:hAnsi="Arial" w:cs="Arial"/>
          <w:sz w:val="22"/>
        </w:rPr>
      </w:pPr>
      <w:hyperlink r:id="rId13" w:history="1">
        <w:r w:rsidR="00EA5482" w:rsidRPr="00F15BFC">
          <w:rPr>
            <w:rStyle w:val="Hyperlink"/>
            <w:rFonts w:ascii="Arial" w:hAnsi="Arial" w:cs="Arial"/>
            <w:sz w:val="22"/>
          </w:rPr>
          <w:t>http://www.lao.ca.gov/reports/2015/budget/prop98/prop98-analysis-021815.pdf</w:t>
        </w:r>
      </w:hyperlink>
    </w:p>
    <w:p w:rsidR="00B10977" w:rsidRDefault="00B10977" w:rsidP="00B10977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B10977" w:rsidRPr="00DF1835" w:rsidRDefault="00B10977" w:rsidP="00B10977">
      <w:pPr>
        <w:spacing w:after="0"/>
        <w:ind w:left="720" w:right="720"/>
        <w:rPr>
          <w:rFonts w:ascii="Arial" w:hAnsi="Arial" w:cs="Arial"/>
          <w:sz w:val="22"/>
        </w:rPr>
      </w:pPr>
      <w:r w:rsidRPr="00DB3908">
        <w:rPr>
          <w:rFonts w:ascii="Arial" w:hAnsi="Arial" w:cs="Arial"/>
          <w:b/>
          <w:sz w:val="22"/>
        </w:rPr>
        <w:t>Adult Education Consortia Statu</w:t>
      </w:r>
      <w:r w:rsidR="001C0228">
        <w:rPr>
          <w:rFonts w:ascii="Arial" w:hAnsi="Arial" w:cs="Arial"/>
          <w:b/>
          <w:sz w:val="22"/>
        </w:rPr>
        <w:t>t</w:t>
      </w:r>
      <w:r w:rsidRPr="00DB3908">
        <w:rPr>
          <w:rFonts w:ascii="Arial" w:hAnsi="Arial" w:cs="Arial"/>
          <w:b/>
          <w:sz w:val="22"/>
        </w:rPr>
        <w:t>e</w:t>
      </w:r>
      <w:r>
        <w:rPr>
          <w:rFonts w:ascii="Arial" w:hAnsi="Arial" w:cs="Arial"/>
          <w:b/>
          <w:sz w:val="22"/>
        </w:rPr>
        <w:t xml:space="preserve">, </w:t>
      </w:r>
      <w:r w:rsidRPr="00DF1835">
        <w:rPr>
          <w:rFonts w:ascii="Arial" w:hAnsi="Arial" w:cs="Arial"/>
          <w:sz w:val="22"/>
        </w:rPr>
        <w:t>AB 86 (Committee on Budget, Education Finance,</w:t>
      </w:r>
      <w:r>
        <w:rPr>
          <w:rFonts w:ascii="Arial" w:hAnsi="Arial" w:cs="Arial"/>
          <w:sz w:val="22"/>
        </w:rPr>
        <w:t xml:space="preserve"> Ch. 48, Sec. 76, Statutes of 2</w:t>
      </w:r>
      <w:r w:rsidRPr="00DF1835">
        <w:rPr>
          <w:rFonts w:ascii="Arial" w:hAnsi="Arial" w:cs="Arial"/>
          <w:sz w:val="22"/>
        </w:rPr>
        <w:t>013)</w:t>
      </w:r>
    </w:p>
    <w:p w:rsidR="00295F0C" w:rsidRDefault="007E3120" w:rsidP="00755556">
      <w:pPr>
        <w:spacing w:after="0"/>
        <w:ind w:left="720" w:right="720"/>
        <w:rPr>
          <w:rFonts w:ascii="Arial" w:hAnsi="Arial" w:cs="Arial"/>
          <w:sz w:val="22"/>
        </w:rPr>
      </w:pPr>
      <w:hyperlink r:id="rId14" w:history="1">
        <w:r w:rsidR="00B10977" w:rsidRPr="00F15BFC">
          <w:rPr>
            <w:rStyle w:val="Hyperlink"/>
            <w:rFonts w:ascii="Arial" w:hAnsi="Arial" w:cs="Arial"/>
            <w:sz w:val="22"/>
          </w:rPr>
          <w:t>http://leginfo.legislature.ca.gov/faces/codes_displaySection.xhtml?lawCode=EDC&amp;sectionNum=84830</w:t>
        </w:r>
      </w:hyperlink>
      <w:r w:rsidR="00B10977">
        <w:rPr>
          <w:rFonts w:ascii="Arial" w:hAnsi="Arial" w:cs="Arial"/>
          <w:sz w:val="22"/>
        </w:rPr>
        <w:t xml:space="preserve"> </w:t>
      </w:r>
    </w:p>
    <w:p w:rsidR="00DF1835" w:rsidRPr="00557369" w:rsidRDefault="00DF1835" w:rsidP="00B10977">
      <w:pPr>
        <w:spacing w:after="0"/>
        <w:ind w:right="720"/>
        <w:rPr>
          <w:rFonts w:ascii="Arial" w:hAnsi="Arial" w:cs="Arial"/>
          <w:sz w:val="22"/>
        </w:rPr>
      </w:pPr>
    </w:p>
    <w:p w:rsidR="00EF4797" w:rsidRDefault="00EF4797" w:rsidP="00DF1835">
      <w:pPr>
        <w:spacing w:after="0"/>
        <w:ind w:left="720" w:righ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AB 86 Adult Education Regional Planning</w:t>
      </w:r>
      <w:r w:rsidR="001C0228">
        <w:rPr>
          <w:rFonts w:ascii="Arial" w:hAnsi="Arial" w:cs="Arial"/>
          <w:b/>
          <w:sz w:val="22"/>
        </w:rPr>
        <w:t xml:space="preserve"> Report</w:t>
      </w:r>
    </w:p>
    <w:p w:rsidR="001C0228" w:rsidRDefault="007E3120" w:rsidP="00DF1835">
      <w:pPr>
        <w:spacing w:after="0"/>
        <w:ind w:left="720" w:right="720"/>
        <w:rPr>
          <w:rFonts w:ascii="Arial" w:hAnsi="Arial" w:cs="Arial"/>
          <w:sz w:val="22"/>
        </w:rPr>
      </w:pPr>
      <w:hyperlink r:id="rId15" w:history="1">
        <w:r w:rsidR="001C0228" w:rsidRPr="00735C32">
          <w:rPr>
            <w:rStyle w:val="Hyperlink"/>
            <w:rFonts w:ascii="Arial" w:hAnsi="Arial" w:cs="Arial"/>
            <w:sz w:val="22"/>
          </w:rPr>
          <w:t>http://ab86.cccco.edu/Portals/7/docs/2014_05%20AB86%20One%20Pager%20v1.pdf</w:t>
        </w:r>
      </w:hyperlink>
      <w:r w:rsidR="001C0228">
        <w:rPr>
          <w:rFonts w:ascii="Arial" w:hAnsi="Arial" w:cs="Arial"/>
          <w:sz w:val="22"/>
        </w:rPr>
        <w:t xml:space="preserve"> </w:t>
      </w:r>
    </w:p>
    <w:p w:rsidR="001C0228" w:rsidRPr="001C0228" w:rsidRDefault="007E3120" w:rsidP="00DF1835">
      <w:pPr>
        <w:spacing w:after="0"/>
        <w:ind w:left="720" w:right="720"/>
        <w:rPr>
          <w:rFonts w:ascii="Arial" w:hAnsi="Arial" w:cs="Arial"/>
          <w:sz w:val="22"/>
        </w:rPr>
      </w:pPr>
      <w:hyperlink r:id="rId16" w:history="1">
        <w:r w:rsidR="001C0228" w:rsidRPr="001C0228">
          <w:rPr>
            <w:rStyle w:val="Hyperlink"/>
            <w:rFonts w:ascii="Arial" w:hAnsi="Arial" w:cs="Arial"/>
            <w:sz w:val="22"/>
          </w:rPr>
          <w:t>http://ab86.cccco.edu/Portals/7/docs/AdultEducation_2014.pdf</w:t>
        </w:r>
      </w:hyperlink>
      <w:r w:rsidR="001C0228" w:rsidRPr="001C0228">
        <w:rPr>
          <w:rFonts w:ascii="Arial" w:hAnsi="Arial" w:cs="Arial"/>
          <w:sz w:val="22"/>
        </w:rPr>
        <w:t xml:space="preserve"> </w:t>
      </w:r>
    </w:p>
    <w:p w:rsidR="00EF4797" w:rsidRDefault="00EF4797" w:rsidP="00DF1835">
      <w:pPr>
        <w:spacing w:after="0"/>
        <w:ind w:left="720" w:right="720"/>
        <w:rPr>
          <w:rFonts w:ascii="Arial" w:hAnsi="Arial" w:cs="Arial"/>
          <w:b/>
          <w:sz w:val="22"/>
        </w:rPr>
      </w:pPr>
    </w:p>
    <w:p w:rsidR="00EF4797" w:rsidRDefault="00151E08" w:rsidP="00EF4797">
      <w:pPr>
        <w:spacing w:after="0"/>
        <w:ind w:left="720" w:right="72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AB 86 Consortia Map</w:t>
      </w:r>
    </w:p>
    <w:p w:rsidR="00597D3E" w:rsidRPr="00557369" w:rsidRDefault="00D013AC" w:rsidP="00151E08">
      <w:pPr>
        <w:spacing w:after="0"/>
        <w:ind w:left="720" w:right="72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object w:dxaOrig="1550" w:dyaOrig="991">
          <v:shape id="_x0000_i1027" type="#_x0000_t75" style="width:77.25pt;height:49.5pt" o:ole="">
            <v:imagedata r:id="rId17" o:title=""/>
          </v:shape>
          <o:OLEObject Type="Embed" ProgID="AcroExch.Document.7" ShapeID="_x0000_i1027" DrawAspect="Icon" ObjectID="_1486900682" r:id="rId18"/>
        </w:object>
      </w:r>
    </w:p>
    <w:p w:rsidR="00DF1835" w:rsidRPr="00DB3908" w:rsidRDefault="00DF1835" w:rsidP="00DF1835">
      <w:pPr>
        <w:spacing w:after="0"/>
        <w:ind w:left="720" w:right="720"/>
        <w:rPr>
          <w:rFonts w:ascii="Arial" w:hAnsi="Arial" w:cs="Arial"/>
          <w:sz w:val="22"/>
        </w:rPr>
      </w:pPr>
    </w:p>
    <w:p w:rsidR="00295F0C" w:rsidRPr="00295F0C" w:rsidRDefault="00295F0C" w:rsidP="00DF1835">
      <w:pPr>
        <w:spacing w:after="0"/>
        <w:ind w:left="720" w:right="720"/>
        <w:jc w:val="center"/>
        <w:rPr>
          <w:rFonts w:ascii="Arial" w:hAnsi="Arial" w:cs="Arial"/>
          <w:b/>
          <w:sz w:val="22"/>
        </w:rPr>
      </w:pPr>
      <w:r w:rsidRPr="00295F0C">
        <w:rPr>
          <w:rFonts w:ascii="Arial" w:hAnsi="Arial" w:cs="Arial"/>
          <w:b/>
          <w:sz w:val="22"/>
        </w:rPr>
        <w:t>Links to background materials available on our committee website at:</w:t>
      </w:r>
    </w:p>
    <w:p w:rsidR="00344B31" w:rsidRPr="00344B31" w:rsidRDefault="007E3120" w:rsidP="00344B31">
      <w:pPr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  <w:hyperlink r:id="rId19" w:history="1">
        <w:r w:rsidR="00344B31" w:rsidRPr="00344B31">
          <w:rPr>
            <w:rFonts w:ascii="Arial" w:hAnsi="Arial" w:cs="Arial"/>
            <w:b/>
            <w:color w:val="0000FF"/>
            <w:sz w:val="22"/>
            <w:szCs w:val="22"/>
            <w:u w:val="single"/>
          </w:rPr>
          <w:t>http://aedn.assembly.ca.gov/informationalhearings</w:t>
        </w:r>
      </w:hyperlink>
    </w:p>
    <w:p w:rsidR="00344B31" w:rsidRPr="00344B31" w:rsidRDefault="007E3120" w:rsidP="00344B31">
      <w:pPr>
        <w:spacing w:after="0"/>
        <w:ind w:left="720" w:right="720"/>
        <w:jc w:val="center"/>
        <w:rPr>
          <w:rFonts w:ascii="Arial" w:hAnsi="Arial" w:cs="Arial"/>
          <w:b/>
          <w:sz w:val="22"/>
          <w:szCs w:val="22"/>
          <w:u w:val="single"/>
        </w:rPr>
      </w:pPr>
      <w:hyperlink r:id="rId20" w:history="1">
        <w:r w:rsidR="00344B31" w:rsidRPr="00344B31">
          <w:rPr>
            <w:rStyle w:val="Hyperlink"/>
            <w:rFonts w:ascii="Arial" w:hAnsi="Arial" w:cs="Arial"/>
            <w:b/>
            <w:sz w:val="22"/>
            <w:szCs w:val="22"/>
          </w:rPr>
          <w:t>http://ahed.assembly.ca.gov/committeehearingschedule</w:t>
        </w:r>
      </w:hyperlink>
    </w:p>
    <w:p w:rsidR="00295F0C" w:rsidRPr="00295F0C" w:rsidRDefault="007E3120" w:rsidP="00DF1835">
      <w:pPr>
        <w:spacing w:after="0"/>
        <w:ind w:left="720" w:right="720"/>
        <w:jc w:val="center"/>
        <w:rPr>
          <w:rFonts w:ascii="Arial" w:hAnsi="Arial" w:cs="Arial"/>
          <w:b/>
          <w:sz w:val="22"/>
        </w:rPr>
      </w:pPr>
      <w:hyperlink r:id="rId21" w:history="1">
        <w:r w:rsidR="00295F0C" w:rsidRPr="00F15BFC">
          <w:rPr>
            <w:rStyle w:val="Hyperlink"/>
            <w:rFonts w:ascii="Arial" w:hAnsi="Arial" w:cs="Arial"/>
            <w:b/>
            <w:sz w:val="22"/>
          </w:rPr>
          <w:t>http://sedn.senate.ca.gov/hearings</w:t>
        </w:r>
      </w:hyperlink>
      <w:r w:rsidR="00295F0C">
        <w:rPr>
          <w:rFonts w:ascii="Arial" w:hAnsi="Arial" w:cs="Arial"/>
          <w:b/>
          <w:sz w:val="22"/>
        </w:rPr>
        <w:t xml:space="preserve"> </w:t>
      </w:r>
    </w:p>
    <w:p w:rsidR="0014259F" w:rsidRDefault="0014259F" w:rsidP="00DF1835">
      <w:pPr>
        <w:spacing w:after="0"/>
      </w:pPr>
    </w:p>
    <w:sectPr w:rsidR="0014259F" w:rsidSect="00DF183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F5"/>
    <w:rsid w:val="00022179"/>
    <w:rsid w:val="0014259F"/>
    <w:rsid w:val="00151E08"/>
    <w:rsid w:val="001C0228"/>
    <w:rsid w:val="00295F0C"/>
    <w:rsid w:val="002B2B90"/>
    <w:rsid w:val="002D20B2"/>
    <w:rsid w:val="002D6A90"/>
    <w:rsid w:val="00344B31"/>
    <w:rsid w:val="003C4D92"/>
    <w:rsid w:val="003C53F5"/>
    <w:rsid w:val="004056E1"/>
    <w:rsid w:val="004077EE"/>
    <w:rsid w:val="00514C17"/>
    <w:rsid w:val="00557369"/>
    <w:rsid w:val="00557D12"/>
    <w:rsid w:val="00597D3E"/>
    <w:rsid w:val="00636CE0"/>
    <w:rsid w:val="00671DF7"/>
    <w:rsid w:val="006B2476"/>
    <w:rsid w:val="00707BF8"/>
    <w:rsid w:val="00755556"/>
    <w:rsid w:val="007E3120"/>
    <w:rsid w:val="007F2637"/>
    <w:rsid w:val="008243A4"/>
    <w:rsid w:val="008B4BF3"/>
    <w:rsid w:val="009A6A6C"/>
    <w:rsid w:val="009F648F"/>
    <w:rsid w:val="00A133D8"/>
    <w:rsid w:val="00AB6478"/>
    <w:rsid w:val="00AC65C8"/>
    <w:rsid w:val="00B03190"/>
    <w:rsid w:val="00B10977"/>
    <w:rsid w:val="00B638C5"/>
    <w:rsid w:val="00B864CE"/>
    <w:rsid w:val="00BB3EDC"/>
    <w:rsid w:val="00BE42A9"/>
    <w:rsid w:val="00C40FE3"/>
    <w:rsid w:val="00CA7DB0"/>
    <w:rsid w:val="00CB1A5F"/>
    <w:rsid w:val="00D013AC"/>
    <w:rsid w:val="00DB3908"/>
    <w:rsid w:val="00DF1835"/>
    <w:rsid w:val="00E73D00"/>
    <w:rsid w:val="00E95F05"/>
    <w:rsid w:val="00EA5482"/>
    <w:rsid w:val="00ED619A"/>
    <w:rsid w:val="00EF4797"/>
    <w:rsid w:val="00F50A72"/>
    <w:rsid w:val="00F87F77"/>
    <w:rsid w:val="00F9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77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77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lao.ca.gov/reports/2015/budget/prop98/prop98-analysis-021815.pdf" TargetMode="External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hyperlink" Target="http://sedn.senate.ca.gov/hearings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dof.ca.gov/budgeting/trailer_bill_language/education/documents/302AdultEducationBlockGrant_000.pdf" TargetMode="External"/><Relationship Id="rId17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hyperlink" Target="http://ab86.cccco.edu/Portals/7/docs/AdultEducation_2014.pdf" TargetMode="External"/><Relationship Id="rId20" Type="http://schemas.openxmlformats.org/officeDocument/2006/relationships/hyperlink" Target="http://ahed.assembly.ca.gov/committeehearingschedule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://www.lao.ca.gov/reports/2012/edu/adult-education/restructuring-adult-education-120412.pdf" TargetMode="External"/><Relationship Id="rId15" Type="http://schemas.openxmlformats.org/officeDocument/2006/relationships/hyperlink" Target="http://ab86.cccco.edu/Portals/7/docs/2014_05%20AB86%20One%20Pager%20v1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aedn.assembly.ca.gov/informationalhearings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leginfo.legislature.ca.gov/faces/codes_displaySection.xhtml?lawCode=EDC&amp;sectionNum=8483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Data Center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Legislative Counsel</dc:creator>
  <cp:lastModifiedBy>Legislative Counsel</cp:lastModifiedBy>
  <cp:revision>16</cp:revision>
  <cp:lastPrinted>2015-03-02T21:27:00Z</cp:lastPrinted>
  <dcterms:created xsi:type="dcterms:W3CDTF">2015-02-25T00:17:00Z</dcterms:created>
  <dcterms:modified xsi:type="dcterms:W3CDTF">2015-03-03T23:12:00Z</dcterms:modified>
</cp:coreProperties>
</file>