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779" w:rsidRDefault="00D00779" w:rsidP="002B02CF">
      <w:pPr>
        <w:rPr>
          <w:rFonts w:ascii="Arial" w:hAnsi="Arial" w:cs="Arial"/>
          <w:b/>
        </w:rPr>
      </w:pPr>
    </w:p>
    <w:p w:rsidR="002B02CF" w:rsidRDefault="002B02CF" w:rsidP="002B02CF">
      <w:pPr>
        <w:rPr>
          <w:rFonts w:ascii="Arial" w:hAnsi="Arial" w:cs="Arial"/>
          <w:b/>
        </w:rPr>
      </w:pPr>
    </w:p>
    <w:p w:rsidR="002B02CF" w:rsidRDefault="002B02CF" w:rsidP="002B02CF">
      <w:pPr>
        <w:rPr>
          <w:rFonts w:ascii="Arial" w:hAnsi="Arial" w:cs="Arial"/>
          <w:b/>
        </w:rPr>
      </w:pPr>
    </w:p>
    <w:p w:rsidR="002B02CF" w:rsidRDefault="002B02CF" w:rsidP="002B02CF">
      <w:pPr>
        <w:rPr>
          <w:rFonts w:ascii="Arial" w:hAnsi="Arial" w:cs="Arial"/>
          <w:b/>
        </w:rPr>
      </w:pPr>
    </w:p>
    <w:p w:rsidR="008C0189" w:rsidRDefault="008C0189" w:rsidP="002E3A1E">
      <w:pPr>
        <w:jc w:val="center"/>
        <w:rPr>
          <w:rFonts w:ascii="Arial" w:hAnsi="Arial" w:cs="Arial"/>
          <w:b/>
        </w:rPr>
      </w:pPr>
    </w:p>
    <w:p w:rsidR="008C0189" w:rsidRDefault="008C0189" w:rsidP="002E3A1E">
      <w:pPr>
        <w:jc w:val="center"/>
        <w:rPr>
          <w:rFonts w:ascii="Arial" w:hAnsi="Arial" w:cs="Arial"/>
          <w:b/>
        </w:rPr>
      </w:pPr>
    </w:p>
    <w:p w:rsidR="008C0189" w:rsidRDefault="008C0189" w:rsidP="002E3A1E">
      <w:pPr>
        <w:jc w:val="center"/>
        <w:rPr>
          <w:rFonts w:ascii="Arial" w:hAnsi="Arial" w:cs="Arial"/>
          <w:b/>
        </w:rPr>
      </w:pPr>
    </w:p>
    <w:p w:rsidR="008C0189" w:rsidRDefault="008C0189" w:rsidP="002E3A1E">
      <w:pPr>
        <w:jc w:val="center"/>
        <w:rPr>
          <w:rFonts w:ascii="Arial" w:hAnsi="Arial" w:cs="Arial"/>
          <w:b/>
        </w:rPr>
      </w:pPr>
    </w:p>
    <w:p w:rsidR="008C0189" w:rsidRDefault="008C0189" w:rsidP="002E3A1E">
      <w:pPr>
        <w:jc w:val="center"/>
        <w:rPr>
          <w:rFonts w:ascii="Arial" w:hAnsi="Arial" w:cs="Arial"/>
          <w:b/>
        </w:rPr>
      </w:pPr>
    </w:p>
    <w:p w:rsidR="008C0189" w:rsidRDefault="008C0189" w:rsidP="002E3A1E">
      <w:pPr>
        <w:jc w:val="center"/>
        <w:rPr>
          <w:rFonts w:ascii="Arial" w:hAnsi="Arial" w:cs="Arial"/>
          <w:b/>
        </w:rPr>
      </w:pPr>
    </w:p>
    <w:p w:rsidR="002E3A1E" w:rsidRPr="002E3A1E" w:rsidRDefault="000F72FF" w:rsidP="002E3A1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JOINT INFORMATION HEARING</w:t>
      </w:r>
    </w:p>
    <w:p w:rsidR="002E3A1E" w:rsidRPr="002E3A1E" w:rsidRDefault="002E3A1E" w:rsidP="002E3A1E">
      <w:pPr>
        <w:jc w:val="center"/>
        <w:rPr>
          <w:rFonts w:ascii="Arial" w:hAnsi="Arial" w:cs="Arial"/>
          <w:b/>
        </w:rPr>
      </w:pPr>
    </w:p>
    <w:p w:rsidR="002E3A1E" w:rsidRPr="00DD313E" w:rsidRDefault="000F72FF" w:rsidP="002E3A1E">
      <w:pPr>
        <w:jc w:val="center"/>
        <w:rPr>
          <w:rFonts w:ascii="Arial" w:hAnsi="Arial" w:cs="Arial"/>
          <w:b/>
          <w:smallCaps/>
        </w:rPr>
      </w:pPr>
      <w:r w:rsidRPr="00DD313E">
        <w:rPr>
          <w:rFonts w:ascii="Arial" w:hAnsi="Arial" w:cs="Arial"/>
          <w:b/>
          <w:smallCaps/>
        </w:rPr>
        <w:t>SENATE COMMITTEE ON EDUCATION</w:t>
      </w:r>
    </w:p>
    <w:p w:rsidR="002E3A1E" w:rsidRPr="00DD313E" w:rsidRDefault="002E3A1E" w:rsidP="002E3A1E">
      <w:pPr>
        <w:jc w:val="center"/>
        <w:rPr>
          <w:rFonts w:ascii="Arial" w:hAnsi="Arial" w:cs="Arial"/>
          <w:b/>
          <w:smallCaps/>
        </w:rPr>
      </w:pPr>
      <w:r w:rsidRPr="00DD313E">
        <w:rPr>
          <w:rFonts w:ascii="Arial" w:hAnsi="Arial" w:cs="Arial"/>
          <w:b/>
          <w:smallCaps/>
        </w:rPr>
        <w:t>and</w:t>
      </w:r>
    </w:p>
    <w:p w:rsidR="002E3A1E" w:rsidRPr="00DD313E" w:rsidRDefault="000F72FF" w:rsidP="002E3A1E">
      <w:pPr>
        <w:jc w:val="center"/>
        <w:rPr>
          <w:rFonts w:ascii="Arial" w:hAnsi="Arial" w:cs="Arial"/>
          <w:b/>
          <w:smallCaps/>
        </w:rPr>
      </w:pPr>
      <w:r w:rsidRPr="00DD313E">
        <w:rPr>
          <w:rFonts w:ascii="Arial" w:hAnsi="Arial" w:cs="Arial"/>
          <w:b/>
          <w:smallCaps/>
        </w:rPr>
        <w:t>SENATE BUDGET AND FISCAL REVIEW</w:t>
      </w:r>
    </w:p>
    <w:p w:rsidR="000F72FF" w:rsidRPr="00DD313E" w:rsidRDefault="000F72FF" w:rsidP="002E3A1E">
      <w:pPr>
        <w:jc w:val="center"/>
        <w:rPr>
          <w:rFonts w:ascii="Arial" w:hAnsi="Arial" w:cs="Arial"/>
          <w:b/>
          <w:smallCaps/>
        </w:rPr>
      </w:pPr>
      <w:proofErr w:type="gramStart"/>
      <w:r w:rsidRPr="00DD313E">
        <w:rPr>
          <w:rFonts w:ascii="Arial" w:hAnsi="Arial" w:cs="Arial"/>
          <w:b/>
          <w:smallCaps/>
        </w:rPr>
        <w:t>SUBCOMMITTEE NO.</w:t>
      </w:r>
      <w:proofErr w:type="gramEnd"/>
      <w:r w:rsidRPr="00DD313E">
        <w:rPr>
          <w:rFonts w:ascii="Arial" w:hAnsi="Arial" w:cs="Arial"/>
          <w:b/>
          <w:smallCaps/>
        </w:rPr>
        <w:t xml:space="preserve"> 1 ON EDUCATION</w:t>
      </w:r>
    </w:p>
    <w:p w:rsidR="002E3A1E" w:rsidRPr="00DD313E" w:rsidRDefault="002E3A1E" w:rsidP="002E3A1E">
      <w:pPr>
        <w:jc w:val="center"/>
        <w:rPr>
          <w:rFonts w:ascii="Arial" w:hAnsi="Arial" w:cs="Arial"/>
          <w:b/>
          <w:smallCaps/>
        </w:rPr>
      </w:pPr>
    </w:p>
    <w:p w:rsidR="002E3A1E" w:rsidRPr="00DD313E" w:rsidRDefault="009F4C6A" w:rsidP="002E3A1E">
      <w:pPr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Senators Carol Liu and Marty Block, Chairs</w:t>
      </w:r>
    </w:p>
    <w:p w:rsidR="002E3A1E" w:rsidRPr="00DD313E" w:rsidRDefault="002E3A1E" w:rsidP="002E3A1E">
      <w:pPr>
        <w:jc w:val="center"/>
        <w:rPr>
          <w:rFonts w:ascii="Arial" w:hAnsi="Arial" w:cs="Arial"/>
          <w:b/>
          <w:smallCaps/>
        </w:rPr>
      </w:pPr>
    </w:p>
    <w:p w:rsidR="002E3A1E" w:rsidRPr="00DD313E" w:rsidRDefault="002E3A1E" w:rsidP="002E3A1E">
      <w:pPr>
        <w:jc w:val="center"/>
        <w:rPr>
          <w:rFonts w:ascii="Arial" w:hAnsi="Arial" w:cs="Arial"/>
          <w:b/>
          <w:smallCaps/>
        </w:rPr>
      </w:pPr>
      <w:r w:rsidRPr="00DD313E">
        <w:rPr>
          <w:rFonts w:ascii="Arial" w:hAnsi="Arial" w:cs="Arial"/>
          <w:b/>
          <w:smallCaps/>
        </w:rPr>
        <w:t xml:space="preserve">Accountability for Postsecondary Education Performance:  </w:t>
      </w:r>
    </w:p>
    <w:p w:rsidR="002E3A1E" w:rsidRPr="00DD313E" w:rsidRDefault="002E3A1E" w:rsidP="002E3A1E">
      <w:pPr>
        <w:jc w:val="center"/>
        <w:rPr>
          <w:rFonts w:ascii="Arial" w:hAnsi="Arial" w:cs="Arial"/>
          <w:b/>
          <w:smallCaps/>
        </w:rPr>
      </w:pPr>
      <w:r w:rsidRPr="00DD313E">
        <w:rPr>
          <w:rFonts w:ascii="Arial" w:hAnsi="Arial" w:cs="Arial"/>
          <w:b/>
          <w:smallCaps/>
        </w:rPr>
        <w:t xml:space="preserve">A Framework for informing State Budget and Policy to meet Public Needs </w:t>
      </w:r>
    </w:p>
    <w:p w:rsidR="002E3A1E" w:rsidRPr="002E3A1E" w:rsidRDefault="002E3A1E" w:rsidP="002E3A1E">
      <w:pPr>
        <w:jc w:val="center"/>
        <w:rPr>
          <w:rFonts w:ascii="Arial" w:hAnsi="Arial" w:cs="Arial"/>
          <w:b/>
        </w:rPr>
      </w:pPr>
    </w:p>
    <w:p w:rsidR="002E3A1E" w:rsidRPr="00235F4A" w:rsidRDefault="002E3A1E" w:rsidP="002E3A1E">
      <w:pPr>
        <w:jc w:val="center"/>
        <w:rPr>
          <w:rFonts w:ascii="Arial" w:hAnsi="Arial" w:cs="Arial"/>
          <w:b/>
          <w:smallCaps/>
        </w:rPr>
      </w:pPr>
      <w:r w:rsidRPr="00235F4A">
        <w:rPr>
          <w:rFonts w:ascii="Arial" w:hAnsi="Arial" w:cs="Arial"/>
          <w:b/>
          <w:smallCaps/>
        </w:rPr>
        <w:t>Agenda</w:t>
      </w:r>
    </w:p>
    <w:p w:rsidR="002E3A1E" w:rsidRPr="002E3A1E" w:rsidRDefault="002E3A1E" w:rsidP="002E3A1E">
      <w:pPr>
        <w:jc w:val="center"/>
        <w:rPr>
          <w:rFonts w:ascii="Arial" w:hAnsi="Arial" w:cs="Arial"/>
          <w:b/>
        </w:rPr>
      </w:pPr>
    </w:p>
    <w:p w:rsidR="002E3A1E" w:rsidRPr="002E3A1E" w:rsidRDefault="002E3A1E" w:rsidP="002E3A1E">
      <w:pPr>
        <w:jc w:val="center"/>
        <w:rPr>
          <w:rFonts w:ascii="Arial" w:hAnsi="Arial" w:cs="Arial"/>
        </w:rPr>
      </w:pPr>
      <w:r w:rsidRPr="002E3A1E">
        <w:rPr>
          <w:rFonts w:ascii="Arial" w:hAnsi="Arial" w:cs="Arial"/>
        </w:rPr>
        <w:t>Wednesday, February 26, 2014</w:t>
      </w:r>
    </w:p>
    <w:p w:rsidR="002E3A1E" w:rsidRPr="002E3A1E" w:rsidRDefault="002E3A1E" w:rsidP="002E3A1E">
      <w:pPr>
        <w:jc w:val="center"/>
        <w:rPr>
          <w:rFonts w:ascii="Arial" w:hAnsi="Arial" w:cs="Arial"/>
        </w:rPr>
      </w:pPr>
      <w:r w:rsidRPr="002E3A1E">
        <w:rPr>
          <w:rFonts w:ascii="Arial" w:hAnsi="Arial" w:cs="Arial"/>
        </w:rPr>
        <w:t>9:00 a.m.</w:t>
      </w:r>
    </w:p>
    <w:p w:rsidR="002E3A1E" w:rsidRPr="002E3A1E" w:rsidRDefault="002E3A1E" w:rsidP="002E3A1E">
      <w:pPr>
        <w:jc w:val="center"/>
        <w:rPr>
          <w:rFonts w:ascii="Arial" w:hAnsi="Arial" w:cs="Arial"/>
        </w:rPr>
      </w:pPr>
      <w:r w:rsidRPr="002E3A1E">
        <w:rPr>
          <w:rFonts w:ascii="Arial" w:hAnsi="Arial" w:cs="Arial"/>
        </w:rPr>
        <w:t>John L. Burton Hearing Room (4203)</w:t>
      </w:r>
    </w:p>
    <w:p w:rsidR="002E3A1E" w:rsidRPr="002E3A1E" w:rsidRDefault="002E3A1E" w:rsidP="002E3A1E">
      <w:pPr>
        <w:jc w:val="center"/>
        <w:rPr>
          <w:rFonts w:ascii="Arial" w:hAnsi="Arial" w:cs="Arial"/>
          <w:b/>
        </w:rPr>
      </w:pPr>
    </w:p>
    <w:p w:rsidR="00D00779" w:rsidRDefault="00D00779" w:rsidP="007229FC">
      <w:pPr>
        <w:jc w:val="center"/>
        <w:rPr>
          <w:rFonts w:ascii="Arial" w:hAnsi="Arial" w:cs="Arial"/>
          <w:b/>
        </w:rPr>
      </w:pPr>
    </w:p>
    <w:p w:rsidR="007229FC" w:rsidRPr="007229FC" w:rsidRDefault="007229FC" w:rsidP="007229FC">
      <w:pPr>
        <w:rPr>
          <w:rFonts w:ascii="Arial" w:hAnsi="Arial" w:cs="Arial"/>
        </w:rPr>
      </w:pPr>
    </w:p>
    <w:p w:rsidR="007229FC" w:rsidRDefault="007229FC" w:rsidP="007229FC">
      <w:pPr>
        <w:rPr>
          <w:rFonts w:ascii="Arial" w:hAnsi="Arial" w:cs="Arial"/>
        </w:rPr>
      </w:pPr>
      <w:r w:rsidRPr="007229FC">
        <w:rPr>
          <w:rFonts w:ascii="Arial" w:hAnsi="Arial" w:cs="Arial"/>
        </w:rPr>
        <w:t>1.</w:t>
      </w:r>
      <w:r w:rsidRPr="007229FC">
        <w:rPr>
          <w:rFonts w:ascii="Arial" w:hAnsi="Arial" w:cs="Arial"/>
        </w:rPr>
        <w:tab/>
      </w:r>
      <w:r w:rsidRPr="007229FC">
        <w:rPr>
          <w:rFonts w:ascii="Arial" w:hAnsi="Arial" w:cs="Arial"/>
          <w:b/>
        </w:rPr>
        <w:t>Welcome and Hearing Purpose</w:t>
      </w:r>
      <w:r w:rsidRPr="007229FC">
        <w:rPr>
          <w:rFonts w:ascii="Arial" w:hAnsi="Arial" w:cs="Arial"/>
        </w:rPr>
        <w:t xml:space="preserve"> </w:t>
      </w:r>
    </w:p>
    <w:p w:rsidR="00C04B56" w:rsidRPr="000118B1" w:rsidRDefault="00C04B56" w:rsidP="00DF7367">
      <w:pPr>
        <w:rPr>
          <w:rFonts w:ascii="Arial" w:hAnsi="Arial" w:cs="Arial"/>
          <w:sz w:val="20"/>
          <w:szCs w:val="20"/>
        </w:rPr>
      </w:pPr>
    </w:p>
    <w:p w:rsidR="007229FC" w:rsidRPr="007229FC" w:rsidRDefault="007229FC" w:rsidP="007229FC">
      <w:pPr>
        <w:rPr>
          <w:rFonts w:ascii="Arial" w:hAnsi="Arial" w:cs="Arial"/>
        </w:rPr>
      </w:pPr>
    </w:p>
    <w:p w:rsidR="00FA733A" w:rsidRDefault="00DF7367" w:rsidP="00FA733A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7229FC" w:rsidRPr="007229FC">
        <w:rPr>
          <w:rFonts w:ascii="Arial" w:hAnsi="Arial" w:cs="Arial"/>
        </w:rPr>
        <w:t>.</w:t>
      </w:r>
      <w:r w:rsidR="007229FC" w:rsidRPr="007229FC">
        <w:rPr>
          <w:rFonts w:ascii="Arial" w:hAnsi="Arial" w:cs="Arial"/>
        </w:rPr>
        <w:tab/>
      </w:r>
      <w:r w:rsidR="00FA733A">
        <w:rPr>
          <w:rFonts w:ascii="Arial" w:hAnsi="Arial" w:cs="Arial"/>
          <w:b/>
        </w:rPr>
        <w:t>Current Budget Proposal</w:t>
      </w:r>
      <w:r w:rsidR="00173FB4">
        <w:rPr>
          <w:rFonts w:ascii="Arial" w:hAnsi="Arial" w:cs="Arial"/>
          <w:b/>
        </w:rPr>
        <w:t xml:space="preserve"> </w:t>
      </w:r>
      <w:r w:rsidR="00517DBD">
        <w:rPr>
          <w:rFonts w:ascii="Arial" w:hAnsi="Arial" w:cs="Arial"/>
          <w:b/>
        </w:rPr>
        <w:t>/ Performance and Goals</w:t>
      </w:r>
      <w:r w:rsidR="00FA733A">
        <w:rPr>
          <w:rFonts w:ascii="Arial" w:hAnsi="Arial" w:cs="Arial"/>
          <w:b/>
        </w:rPr>
        <w:t xml:space="preserve"> </w:t>
      </w:r>
    </w:p>
    <w:p w:rsidR="00517DBD" w:rsidRDefault="00517DBD" w:rsidP="00FA733A">
      <w:pPr>
        <w:rPr>
          <w:rFonts w:ascii="Arial" w:hAnsi="Arial" w:cs="Arial"/>
        </w:rPr>
      </w:pPr>
    </w:p>
    <w:p w:rsidR="00517DBD" w:rsidRPr="002E3A1E" w:rsidRDefault="00517DBD" w:rsidP="00517DBD">
      <w:pPr>
        <w:ind w:left="720"/>
        <w:jc w:val="center"/>
        <w:rPr>
          <w:rFonts w:ascii="Arial" w:hAnsi="Arial" w:cs="Arial"/>
          <w:b/>
          <w:i/>
          <w:sz w:val="22"/>
          <w:szCs w:val="22"/>
        </w:rPr>
      </w:pPr>
      <w:r w:rsidRPr="002E3A1E">
        <w:rPr>
          <w:rFonts w:ascii="Arial" w:hAnsi="Arial" w:cs="Arial"/>
          <w:b/>
          <w:i/>
          <w:sz w:val="22"/>
          <w:szCs w:val="22"/>
        </w:rPr>
        <w:t>Department of Finance</w:t>
      </w:r>
    </w:p>
    <w:p w:rsidR="00517DBD" w:rsidRPr="002E3A1E" w:rsidRDefault="00517DBD" w:rsidP="00517DBD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>Mollie Quasebarth,</w:t>
      </w:r>
      <w:r w:rsidR="00082E42" w:rsidRPr="002E3A1E">
        <w:rPr>
          <w:sz w:val="22"/>
          <w:szCs w:val="22"/>
        </w:rPr>
        <w:t xml:space="preserve"> </w:t>
      </w:r>
      <w:r w:rsidR="00082E42" w:rsidRPr="002E3A1E">
        <w:rPr>
          <w:rFonts w:ascii="Arial" w:hAnsi="Arial" w:cs="Arial"/>
          <w:sz w:val="22"/>
          <w:szCs w:val="22"/>
        </w:rPr>
        <w:t>Principal Program Budget Analyst</w:t>
      </w:r>
    </w:p>
    <w:p w:rsidR="00517DBD" w:rsidRPr="002E3A1E" w:rsidRDefault="00517DBD" w:rsidP="00517DBD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517DBD" w:rsidRPr="002E3A1E" w:rsidRDefault="00517DBD" w:rsidP="00517DBD">
      <w:pPr>
        <w:ind w:left="720"/>
        <w:jc w:val="center"/>
        <w:rPr>
          <w:rFonts w:ascii="Arial" w:hAnsi="Arial" w:cs="Arial"/>
          <w:b/>
          <w:i/>
          <w:sz w:val="22"/>
          <w:szCs w:val="22"/>
        </w:rPr>
      </w:pPr>
      <w:r w:rsidRPr="002E3A1E">
        <w:rPr>
          <w:rFonts w:ascii="Arial" w:hAnsi="Arial" w:cs="Arial"/>
          <w:b/>
          <w:i/>
          <w:sz w:val="22"/>
          <w:szCs w:val="22"/>
        </w:rPr>
        <w:t>Legislative Analyst’s Office</w:t>
      </w:r>
    </w:p>
    <w:p w:rsidR="00517DBD" w:rsidRPr="002E3A1E" w:rsidRDefault="00461C38" w:rsidP="00517DBD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>Paul Golaszewski</w:t>
      </w:r>
      <w:r w:rsidR="00FA733A" w:rsidRPr="002E3A1E">
        <w:rPr>
          <w:rFonts w:ascii="Arial" w:hAnsi="Arial" w:cs="Arial"/>
          <w:sz w:val="22"/>
          <w:szCs w:val="22"/>
        </w:rPr>
        <w:t>, Prin</w:t>
      </w:r>
      <w:r w:rsidR="00517DBD" w:rsidRPr="002E3A1E">
        <w:rPr>
          <w:rFonts w:ascii="Arial" w:hAnsi="Arial" w:cs="Arial"/>
          <w:sz w:val="22"/>
          <w:szCs w:val="22"/>
        </w:rPr>
        <w:t>cipal Fiscal and Policy Analyst</w:t>
      </w:r>
    </w:p>
    <w:p w:rsidR="0025123F" w:rsidRPr="00247A0B" w:rsidRDefault="00247A0B" w:rsidP="00FA733A">
      <w:pPr>
        <w:rPr>
          <w:rFonts w:ascii="Arial" w:hAnsi="Arial" w:cs="Arial"/>
          <w:sz w:val="20"/>
          <w:szCs w:val="20"/>
        </w:rPr>
      </w:pPr>
      <w:r w:rsidRPr="00247A0B">
        <w:rPr>
          <w:rFonts w:ascii="Arial" w:hAnsi="Arial" w:cs="Arial"/>
          <w:sz w:val="20"/>
          <w:szCs w:val="20"/>
        </w:rPr>
        <w:t xml:space="preserve"> </w:t>
      </w:r>
    </w:p>
    <w:p w:rsidR="00FA733A" w:rsidRDefault="002B02CF" w:rsidP="00FA733A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DF7367">
        <w:rPr>
          <w:rFonts w:ascii="Arial" w:hAnsi="Arial" w:cs="Arial"/>
        </w:rPr>
        <w:t>3</w:t>
      </w:r>
      <w:r w:rsidR="007229FC">
        <w:rPr>
          <w:rFonts w:ascii="Arial" w:hAnsi="Arial" w:cs="Arial"/>
        </w:rPr>
        <w:t>.</w:t>
      </w:r>
      <w:r w:rsidR="007229FC">
        <w:rPr>
          <w:rFonts w:ascii="Arial" w:hAnsi="Arial" w:cs="Arial"/>
        </w:rPr>
        <w:tab/>
      </w:r>
      <w:r w:rsidR="00FA733A" w:rsidRPr="00AD742C">
        <w:rPr>
          <w:rFonts w:ascii="Arial" w:hAnsi="Arial" w:cs="Arial"/>
          <w:b/>
        </w:rPr>
        <w:t xml:space="preserve">Meeting </w:t>
      </w:r>
      <w:r w:rsidR="00FA733A">
        <w:rPr>
          <w:rFonts w:ascii="Arial" w:hAnsi="Arial" w:cs="Arial"/>
          <w:b/>
        </w:rPr>
        <w:t>Public Needs</w:t>
      </w:r>
      <w:r w:rsidR="00FA733A">
        <w:rPr>
          <w:rFonts w:ascii="Arial" w:hAnsi="Arial" w:cs="Arial"/>
        </w:rPr>
        <w:tab/>
      </w:r>
      <w:r w:rsidR="00FA733A">
        <w:rPr>
          <w:rFonts w:ascii="Arial" w:hAnsi="Arial" w:cs="Arial"/>
        </w:rPr>
        <w:tab/>
      </w:r>
    </w:p>
    <w:p w:rsidR="00FA733A" w:rsidRPr="007229FC" w:rsidRDefault="00FA733A" w:rsidP="00FA73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A733A" w:rsidRPr="002E3A1E" w:rsidRDefault="00FA733A" w:rsidP="00FA733A">
      <w:pPr>
        <w:ind w:left="720"/>
        <w:jc w:val="center"/>
        <w:rPr>
          <w:rFonts w:ascii="Arial" w:hAnsi="Arial" w:cs="Arial"/>
          <w:b/>
          <w:i/>
          <w:sz w:val="22"/>
          <w:szCs w:val="22"/>
        </w:rPr>
      </w:pPr>
      <w:r w:rsidRPr="002E3A1E">
        <w:rPr>
          <w:rFonts w:ascii="Arial" w:hAnsi="Arial" w:cs="Arial"/>
          <w:b/>
          <w:i/>
          <w:sz w:val="22"/>
          <w:szCs w:val="22"/>
        </w:rPr>
        <w:t>Workforce</w:t>
      </w:r>
    </w:p>
    <w:p w:rsidR="00FA733A" w:rsidRPr="002E3A1E" w:rsidRDefault="00FA733A" w:rsidP="00FA733A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 xml:space="preserve">Lande Ajose, Deputy Director, California Competes, Higher Education </w:t>
      </w:r>
    </w:p>
    <w:p w:rsidR="00FA733A" w:rsidRDefault="00FA733A" w:rsidP="00FA733A">
      <w:pPr>
        <w:ind w:left="720"/>
        <w:jc w:val="center"/>
        <w:rPr>
          <w:rFonts w:ascii="Arial" w:hAnsi="Arial" w:cs="Arial"/>
          <w:sz w:val="22"/>
          <w:szCs w:val="22"/>
        </w:rPr>
      </w:pPr>
      <w:proofErr w:type="gramStart"/>
      <w:r w:rsidRPr="002E3A1E">
        <w:rPr>
          <w:rFonts w:ascii="Arial" w:hAnsi="Arial" w:cs="Arial"/>
          <w:sz w:val="22"/>
          <w:szCs w:val="22"/>
        </w:rPr>
        <w:t>for</w:t>
      </w:r>
      <w:proofErr w:type="gramEnd"/>
      <w:r w:rsidRPr="002E3A1E">
        <w:rPr>
          <w:rFonts w:ascii="Arial" w:hAnsi="Arial" w:cs="Arial"/>
          <w:sz w:val="22"/>
          <w:szCs w:val="22"/>
        </w:rPr>
        <w:t xml:space="preserve"> a Strong Economy</w:t>
      </w:r>
      <w:r w:rsidRPr="002E3A1E">
        <w:rPr>
          <w:rFonts w:ascii="Arial" w:hAnsi="Arial" w:cs="Arial"/>
          <w:sz w:val="22"/>
          <w:szCs w:val="22"/>
        </w:rPr>
        <w:br/>
      </w:r>
    </w:p>
    <w:p w:rsidR="008C0189" w:rsidRDefault="008C0189" w:rsidP="00FA733A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8C0189" w:rsidRPr="002E3A1E" w:rsidRDefault="008C0189" w:rsidP="00FA733A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FA733A" w:rsidRPr="002E3A1E" w:rsidRDefault="00FC15E1" w:rsidP="00FA733A">
      <w:pPr>
        <w:ind w:left="720"/>
        <w:jc w:val="center"/>
        <w:rPr>
          <w:rFonts w:ascii="Arial" w:hAnsi="Arial" w:cs="Arial"/>
          <w:b/>
          <w:i/>
          <w:sz w:val="22"/>
          <w:szCs w:val="22"/>
        </w:rPr>
      </w:pPr>
      <w:r w:rsidRPr="002E3A1E">
        <w:rPr>
          <w:rFonts w:ascii="Arial" w:hAnsi="Arial" w:cs="Arial"/>
          <w:b/>
          <w:i/>
          <w:sz w:val="22"/>
          <w:szCs w:val="22"/>
        </w:rPr>
        <w:lastRenderedPageBreak/>
        <w:t>Equity</w:t>
      </w:r>
      <w:r w:rsidR="00B6480F">
        <w:rPr>
          <w:rFonts w:ascii="Arial" w:hAnsi="Arial" w:cs="Arial"/>
          <w:b/>
          <w:i/>
          <w:sz w:val="22"/>
          <w:szCs w:val="22"/>
        </w:rPr>
        <w:t>,</w:t>
      </w:r>
      <w:r w:rsidRPr="002E3A1E">
        <w:rPr>
          <w:rFonts w:ascii="Arial" w:hAnsi="Arial" w:cs="Arial"/>
          <w:b/>
          <w:i/>
          <w:sz w:val="22"/>
          <w:szCs w:val="22"/>
        </w:rPr>
        <w:t xml:space="preserve"> Access</w:t>
      </w:r>
      <w:r w:rsidR="00B6480F">
        <w:rPr>
          <w:rFonts w:ascii="Arial" w:hAnsi="Arial" w:cs="Arial"/>
          <w:b/>
          <w:i/>
          <w:sz w:val="22"/>
          <w:szCs w:val="22"/>
        </w:rPr>
        <w:t>,</w:t>
      </w:r>
      <w:r w:rsidRPr="002E3A1E">
        <w:rPr>
          <w:rFonts w:ascii="Arial" w:hAnsi="Arial" w:cs="Arial"/>
          <w:b/>
          <w:i/>
          <w:sz w:val="22"/>
          <w:szCs w:val="22"/>
        </w:rPr>
        <w:t xml:space="preserve"> </w:t>
      </w:r>
      <w:r w:rsidR="00FA733A" w:rsidRPr="002E3A1E">
        <w:rPr>
          <w:rFonts w:ascii="Arial" w:hAnsi="Arial" w:cs="Arial"/>
          <w:b/>
          <w:i/>
          <w:sz w:val="22"/>
          <w:szCs w:val="22"/>
        </w:rPr>
        <w:t>Success</w:t>
      </w:r>
    </w:p>
    <w:p w:rsidR="00FA733A" w:rsidRPr="002E3A1E" w:rsidRDefault="00FA733A" w:rsidP="00FA733A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 xml:space="preserve">Estela Mara Bensimon, EdD, Co-Director and Professor, </w:t>
      </w:r>
    </w:p>
    <w:p w:rsidR="00FA733A" w:rsidRPr="002E3A1E" w:rsidRDefault="00FA733A" w:rsidP="00FA733A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>USC Center on Urban Education</w:t>
      </w:r>
      <w:r w:rsidRPr="002E3A1E">
        <w:rPr>
          <w:rFonts w:ascii="Arial" w:hAnsi="Arial" w:cs="Arial"/>
          <w:sz w:val="22"/>
          <w:szCs w:val="22"/>
        </w:rPr>
        <w:br/>
      </w:r>
    </w:p>
    <w:p w:rsidR="00FA733A" w:rsidRPr="002E3A1E" w:rsidRDefault="00FA733A" w:rsidP="00FA733A">
      <w:pPr>
        <w:ind w:left="720"/>
        <w:jc w:val="center"/>
        <w:rPr>
          <w:rFonts w:ascii="Arial" w:hAnsi="Arial" w:cs="Arial"/>
          <w:b/>
          <w:i/>
          <w:sz w:val="22"/>
          <w:szCs w:val="22"/>
        </w:rPr>
      </w:pPr>
      <w:r w:rsidRPr="002E3A1E">
        <w:rPr>
          <w:rFonts w:ascii="Arial" w:hAnsi="Arial" w:cs="Arial"/>
          <w:b/>
          <w:i/>
          <w:sz w:val="22"/>
          <w:szCs w:val="22"/>
        </w:rPr>
        <w:t>Cost</w:t>
      </w:r>
      <w:r w:rsidR="006E0D83">
        <w:rPr>
          <w:rFonts w:ascii="Arial" w:hAnsi="Arial" w:cs="Arial"/>
          <w:b/>
          <w:i/>
          <w:sz w:val="22"/>
          <w:szCs w:val="22"/>
        </w:rPr>
        <w:t xml:space="preserve">, </w:t>
      </w:r>
      <w:r w:rsidRPr="002E3A1E">
        <w:rPr>
          <w:rFonts w:ascii="Arial" w:hAnsi="Arial" w:cs="Arial"/>
          <w:b/>
          <w:i/>
          <w:sz w:val="22"/>
          <w:szCs w:val="22"/>
        </w:rPr>
        <w:t>Affordability</w:t>
      </w:r>
      <w:r w:rsidR="006E0D83">
        <w:rPr>
          <w:rFonts w:ascii="Arial" w:hAnsi="Arial" w:cs="Arial"/>
          <w:b/>
          <w:i/>
          <w:sz w:val="22"/>
          <w:szCs w:val="22"/>
        </w:rPr>
        <w:t>, Efficiency</w:t>
      </w:r>
    </w:p>
    <w:p w:rsidR="00FA733A" w:rsidRDefault="00FA733A" w:rsidP="00FA733A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>Nancy Shulock, Director, Institute for Higher Education Leadership &amp; Policy</w:t>
      </w:r>
    </w:p>
    <w:p w:rsidR="00BD7D60" w:rsidRDefault="00BD7D60" w:rsidP="00FA733A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746894" w:rsidRPr="00543839" w:rsidRDefault="00543839" w:rsidP="00746894">
      <w:pPr>
        <w:rPr>
          <w:rFonts w:ascii="Arial" w:hAnsi="Arial" w:cs="Arial"/>
        </w:rPr>
      </w:pPr>
      <w:r w:rsidRPr="00543839">
        <w:rPr>
          <w:rFonts w:ascii="Arial" w:hAnsi="Arial" w:cs="Arial"/>
        </w:rPr>
        <w:t>4.</w:t>
      </w:r>
      <w:r w:rsidRPr="00543839">
        <w:rPr>
          <w:rFonts w:ascii="Arial" w:hAnsi="Arial" w:cs="Arial"/>
        </w:rPr>
        <w:tab/>
      </w:r>
      <w:r w:rsidR="00A565E2" w:rsidRPr="00543839">
        <w:rPr>
          <w:rFonts w:ascii="Arial" w:hAnsi="Arial" w:cs="Arial"/>
          <w:b/>
        </w:rPr>
        <w:t>Lessons from other States</w:t>
      </w:r>
      <w:r w:rsidR="0090679B" w:rsidRPr="00543839">
        <w:rPr>
          <w:rFonts w:ascii="Arial" w:hAnsi="Arial" w:cs="Arial"/>
        </w:rPr>
        <w:t xml:space="preserve"> </w:t>
      </w:r>
    </w:p>
    <w:p w:rsidR="00DE456E" w:rsidRDefault="00DE456E" w:rsidP="00746894">
      <w:pPr>
        <w:rPr>
          <w:rFonts w:ascii="Arial" w:hAnsi="Arial" w:cs="Arial"/>
        </w:rPr>
      </w:pPr>
    </w:p>
    <w:p w:rsidR="00E039E5" w:rsidRPr="002E3A1E" w:rsidRDefault="00020D79" w:rsidP="008C0C5B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 xml:space="preserve">Martha Snyder, Senior Associate, </w:t>
      </w:r>
      <w:r w:rsidR="00E039E5" w:rsidRPr="002E3A1E">
        <w:rPr>
          <w:rFonts w:ascii="Arial" w:hAnsi="Arial" w:cs="Arial"/>
          <w:sz w:val="22"/>
          <w:szCs w:val="22"/>
        </w:rPr>
        <w:t>HCM</w:t>
      </w:r>
      <w:r w:rsidRPr="002E3A1E">
        <w:rPr>
          <w:rFonts w:ascii="Arial" w:hAnsi="Arial" w:cs="Arial"/>
          <w:sz w:val="22"/>
          <w:szCs w:val="22"/>
        </w:rPr>
        <w:t xml:space="preserve"> Strategists</w:t>
      </w:r>
    </w:p>
    <w:p w:rsidR="00020D79" w:rsidRPr="002E3A1E" w:rsidRDefault="00020D79" w:rsidP="008C0C5B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020D79" w:rsidRPr="002E3A1E" w:rsidRDefault="00020D79" w:rsidP="008C0C5B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>Sara</w:t>
      </w:r>
      <w:r w:rsidR="00B165EA">
        <w:rPr>
          <w:rFonts w:ascii="Arial" w:hAnsi="Arial" w:cs="Arial"/>
          <w:sz w:val="22"/>
          <w:szCs w:val="22"/>
        </w:rPr>
        <w:t>h</w:t>
      </w:r>
      <w:r w:rsidRPr="002E3A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3A1E">
        <w:rPr>
          <w:rFonts w:ascii="Arial" w:hAnsi="Arial" w:cs="Arial"/>
          <w:sz w:val="22"/>
          <w:szCs w:val="22"/>
        </w:rPr>
        <w:t>Ancel</w:t>
      </w:r>
      <w:proofErr w:type="spellEnd"/>
      <w:r w:rsidRPr="002E3A1E">
        <w:rPr>
          <w:rFonts w:ascii="Arial" w:hAnsi="Arial" w:cs="Arial"/>
          <w:sz w:val="22"/>
          <w:szCs w:val="22"/>
        </w:rPr>
        <w:t>, Associate</w:t>
      </w:r>
      <w:r w:rsidR="00B165EA">
        <w:rPr>
          <w:rFonts w:ascii="Arial" w:hAnsi="Arial" w:cs="Arial"/>
          <w:sz w:val="22"/>
          <w:szCs w:val="22"/>
        </w:rPr>
        <w:t xml:space="preserve"> Commissioner </w:t>
      </w:r>
      <w:r w:rsidRPr="002E3A1E">
        <w:rPr>
          <w:rFonts w:ascii="Arial" w:hAnsi="Arial" w:cs="Arial"/>
          <w:sz w:val="22"/>
          <w:szCs w:val="22"/>
        </w:rPr>
        <w:t xml:space="preserve">for Policy and Legislation, </w:t>
      </w:r>
    </w:p>
    <w:p w:rsidR="00606432" w:rsidRPr="002E3A1E" w:rsidRDefault="00020D79" w:rsidP="008C0C5B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 xml:space="preserve">Indiana Commission for Higher Education </w:t>
      </w:r>
    </w:p>
    <w:p w:rsidR="00020D79" w:rsidRPr="002E3A1E" w:rsidRDefault="00020D79" w:rsidP="008C0C5B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020D79" w:rsidRPr="00606432" w:rsidRDefault="00020D79" w:rsidP="008C0C5B">
      <w:pPr>
        <w:ind w:left="720"/>
        <w:jc w:val="center"/>
        <w:rPr>
          <w:rFonts w:ascii="Arial" w:hAnsi="Arial" w:cs="Arial"/>
          <w:sz w:val="20"/>
          <w:szCs w:val="20"/>
        </w:rPr>
      </w:pPr>
    </w:p>
    <w:p w:rsidR="00746894" w:rsidRPr="006A39C8" w:rsidRDefault="00543839" w:rsidP="00746894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7229FC">
        <w:rPr>
          <w:rFonts w:ascii="Arial" w:hAnsi="Arial" w:cs="Arial"/>
        </w:rPr>
        <w:t>.</w:t>
      </w:r>
      <w:r w:rsidR="007229FC">
        <w:rPr>
          <w:rFonts w:ascii="Arial" w:hAnsi="Arial" w:cs="Arial"/>
        </w:rPr>
        <w:tab/>
      </w:r>
      <w:r w:rsidR="002A0E6D" w:rsidRPr="002A0E6D">
        <w:rPr>
          <w:rFonts w:ascii="Arial" w:hAnsi="Arial" w:cs="Arial"/>
          <w:b/>
        </w:rPr>
        <w:t>Public Postsecondary Education</w:t>
      </w:r>
      <w:r w:rsidR="002A0E6D">
        <w:rPr>
          <w:rFonts w:ascii="Arial" w:hAnsi="Arial" w:cs="Arial"/>
        </w:rPr>
        <w:t xml:space="preserve"> </w:t>
      </w:r>
      <w:r w:rsidR="00A565E2">
        <w:rPr>
          <w:rFonts w:ascii="Arial" w:hAnsi="Arial" w:cs="Arial"/>
          <w:b/>
        </w:rPr>
        <w:t>Segments</w:t>
      </w:r>
      <w:r w:rsidR="0090679B">
        <w:rPr>
          <w:rFonts w:ascii="Arial" w:hAnsi="Arial" w:cs="Arial"/>
          <w:b/>
        </w:rPr>
        <w:t xml:space="preserve"> </w:t>
      </w:r>
    </w:p>
    <w:p w:rsidR="00C73882" w:rsidRDefault="00C73882" w:rsidP="00746894">
      <w:pPr>
        <w:rPr>
          <w:rFonts w:ascii="Arial" w:hAnsi="Arial" w:cs="Arial"/>
        </w:rPr>
      </w:pPr>
    </w:p>
    <w:p w:rsidR="00746894" w:rsidRPr="002E3A1E" w:rsidRDefault="008C0C5B" w:rsidP="00173FB4">
      <w:pPr>
        <w:jc w:val="center"/>
        <w:rPr>
          <w:rFonts w:ascii="Arial" w:hAnsi="Arial" w:cs="Arial"/>
          <w:b/>
          <w:sz w:val="22"/>
          <w:szCs w:val="22"/>
        </w:rPr>
      </w:pPr>
      <w:r w:rsidRPr="002E3A1E">
        <w:rPr>
          <w:rFonts w:ascii="Arial" w:hAnsi="Arial" w:cs="Arial"/>
          <w:b/>
          <w:sz w:val="22"/>
          <w:szCs w:val="22"/>
        </w:rPr>
        <w:t>University of California</w:t>
      </w:r>
    </w:p>
    <w:p w:rsidR="008C0C5B" w:rsidRPr="002E3A1E" w:rsidRDefault="004A28FD" w:rsidP="008C0C5B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>Aimée Dorr, Provost &amp; Executive Vice President</w:t>
      </w:r>
    </w:p>
    <w:p w:rsidR="008C0C5B" w:rsidRPr="002E3A1E" w:rsidRDefault="008C0C5B" w:rsidP="008C0C5B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8C0C5B" w:rsidRPr="002E3A1E" w:rsidRDefault="008C0C5B" w:rsidP="00173FB4">
      <w:pPr>
        <w:jc w:val="center"/>
        <w:rPr>
          <w:rFonts w:ascii="Arial" w:hAnsi="Arial" w:cs="Arial"/>
          <w:b/>
          <w:sz w:val="22"/>
          <w:szCs w:val="22"/>
        </w:rPr>
      </w:pPr>
      <w:r w:rsidRPr="002E3A1E">
        <w:rPr>
          <w:rFonts w:ascii="Arial" w:hAnsi="Arial" w:cs="Arial"/>
          <w:b/>
          <w:sz w:val="22"/>
          <w:szCs w:val="22"/>
        </w:rPr>
        <w:t>California State University</w:t>
      </w:r>
    </w:p>
    <w:p w:rsidR="008C0C5B" w:rsidRPr="002E3A1E" w:rsidRDefault="004A28FD" w:rsidP="008C0C5B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>Ephraim</w:t>
      </w:r>
      <w:r w:rsidR="008C0C5B" w:rsidRPr="002E3A1E">
        <w:rPr>
          <w:rFonts w:ascii="Arial" w:hAnsi="Arial" w:cs="Arial"/>
          <w:sz w:val="22"/>
          <w:szCs w:val="22"/>
        </w:rPr>
        <w:t xml:space="preserve"> P. Smith, Executive Vice Chancellor and Chief Academic Officer</w:t>
      </w:r>
    </w:p>
    <w:p w:rsidR="008C0C5B" w:rsidRPr="002E3A1E" w:rsidRDefault="008C0C5B" w:rsidP="008C0C5B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8C0C5B" w:rsidRPr="002E3A1E" w:rsidRDefault="008C0C5B" w:rsidP="008C0C5B">
      <w:pPr>
        <w:ind w:left="720"/>
        <w:jc w:val="center"/>
        <w:rPr>
          <w:rFonts w:ascii="Arial" w:hAnsi="Arial" w:cs="Arial"/>
          <w:b/>
          <w:sz w:val="22"/>
          <w:szCs w:val="22"/>
        </w:rPr>
      </w:pPr>
      <w:r w:rsidRPr="002E3A1E">
        <w:rPr>
          <w:rFonts w:ascii="Arial" w:hAnsi="Arial" w:cs="Arial"/>
          <w:b/>
          <w:sz w:val="22"/>
          <w:szCs w:val="22"/>
        </w:rPr>
        <w:t>California Community College Chancellor’s Office</w:t>
      </w:r>
    </w:p>
    <w:p w:rsidR="008C0C5B" w:rsidRPr="002E3A1E" w:rsidRDefault="004A28FD" w:rsidP="008C0C5B">
      <w:pPr>
        <w:ind w:left="720"/>
        <w:jc w:val="center"/>
        <w:rPr>
          <w:rFonts w:ascii="Arial" w:hAnsi="Arial" w:cs="Arial"/>
          <w:sz w:val="22"/>
          <w:szCs w:val="22"/>
        </w:rPr>
      </w:pPr>
      <w:r w:rsidRPr="002E3A1E">
        <w:rPr>
          <w:rFonts w:ascii="Arial" w:hAnsi="Arial" w:cs="Arial"/>
          <w:sz w:val="22"/>
          <w:szCs w:val="22"/>
        </w:rPr>
        <w:t xml:space="preserve">Patrick Perry, </w:t>
      </w:r>
      <w:r w:rsidR="008C0C5B" w:rsidRPr="002E3A1E">
        <w:rPr>
          <w:rFonts w:ascii="Arial" w:hAnsi="Arial" w:cs="Arial"/>
          <w:sz w:val="22"/>
          <w:szCs w:val="22"/>
        </w:rPr>
        <w:t>Vice Chancellor</w:t>
      </w:r>
    </w:p>
    <w:p w:rsidR="004A28FD" w:rsidRPr="002E3A1E" w:rsidRDefault="004A28FD" w:rsidP="007229FC">
      <w:pPr>
        <w:rPr>
          <w:rFonts w:ascii="Arial" w:hAnsi="Arial" w:cs="Arial"/>
        </w:rPr>
      </w:pPr>
    </w:p>
    <w:p w:rsidR="00263A85" w:rsidRDefault="00543839" w:rsidP="00A565E2">
      <w:pPr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746894">
        <w:rPr>
          <w:rFonts w:ascii="Arial" w:hAnsi="Arial" w:cs="Arial"/>
        </w:rPr>
        <w:t>.</w:t>
      </w:r>
      <w:r w:rsidR="00746894">
        <w:rPr>
          <w:rFonts w:ascii="Arial" w:hAnsi="Arial" w:cs="Arial"/>
        </w:rPr>
        <w:tab/>
      </w:r>
      <w:r w:rsidR="00ED2786">
        <w:rPr>
          <w:rFonts w:ascii="Arial" w:hAnsi="Arial" w:cs="Arial"/>
          <w:b/>
        </w:rPr>
        <w:t>Public Comment</w:t>
      </w:r>
      <w:r w:rsidR="00ED2786" w:rsidRPr="007229FC">
        <w:rPr>
          <w:rFonts w:ascii="Arial" w:hAnsi="Arial" w:cs="Arial"/>
          <w:b/>
        </w:rPr>
        <w:t xml:space="preserve"> </w:t>
      </w:r>
    </w:p>
    <w:p w:rsidR="00DB4181" w:rsidRDefault="00DB4181" w:rsidP="00A565E2">
      <w:pPr>
        <w:rPr>
          <w:rFonts w:ascii="Arial" w:hAnsi="Arial" w:cs="Arial"/>
        </w:rPr>
      </w:pPr>
    </w:p>
    <w:p w:rsidR="00DB4181" w:rsidRDefault="00DB4181" w:rsidP="00A565E2">
      <w:pPr>
        <w:rPr>
          <w:rFonts w:ascii="Arial" w:hAnsi="Arial" w:cs="Arial"/>
        </w:rPr>
      </w:pPr>
    </w:p>
    <w:p w:rsidR="00DB4181" w:rsidRDefault="00DB4181" w:rsidP="00A565E2">
      <w:pPr>
        <w:rPr>
          <w:rFonts w:ascii="Arial" w:hAnsi="Arial" w:cs="Arial"/>
        </w:rPr>
      </w:pPr>
    </w:p>
    <w:p w:rsidR="00DB4181" w:rsidRPr="0084522A" w:rsidRDefault="00CD40B3" w:rsidP="0084522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DB4181" w:rsidRPr="00DB4181">
        <w:rPr>
          <w:rFonts w:ascii="Arial" w:hAnsi="Arial" w:cs="Arial"/>
          <w:b/>
          <w:sz w:val="28"/>
          <w:szCs w:val="28"/>
        </w:rPr>
        <w:lastRenderedPageBreak/>
        <w:t>BACKGROUND MATERIALS</w:t>
      </w:r>
    </w:p>
    <w:p w:rsidR="00DB4181" w:rsidRDefault="00DB4181" w:rsidP="00A565E2">
      <w:pPr>
        <w:rPr>
          <w:rFonts w:ascii="Arial" w:hAnsi="Arial" w:cs="Arial"/>
        </w:rPr>
      </w:pPr>
    </w:p>
    <w:p w:rsidR="009F4C6A" w:rsidRDefault="009F4C6A" w:rsidP="00A565E2">
      <w:pPr>
        <w:rPr>
          <w:rFonts w:ascii="Arial" w:hAnsi="Arial" w:cs="Arial"/>
        </w:rPr>
      </w:pPr>
    </w:p>
    <w:p w:rsidR="009F4C6A" w:rsidRDefault="009F4C6A" w:rsidP="00A565E2">
      <w:pPr>
        <w:rPr>
          <w:rFonts w:ascii="Arial" w:hAnsi="Arial" w:cs="Arial"/>
        </w:rPr>
      </w:pPr>
    </w:p>
    <w:p w:rsidR="00DB4181" w:rsidRDefault="00DB4181" w:rsidP="009F4C6A">
      <w:pPr>
        <w:numPr>
          <w:ilvl w:val="0"/>
          <w:numId w:val="37"/>
        </w:numPr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84522A">
        <w:rPr>
          <w:rFonts w:ascii="Arial" w:hAnsi="Arial" w:cs="Arial"/>
          <w:b/>
          <w:sz w:val="20"/>
          <w:szCs w:val="20"/>
          <w:u w:val="single"/>
        </w:rPr>
        <w:t>Current Budget Proposals</w:t>
      </w:r>
    </w:p>
    <w:p w:rsidR="009F4C6A" w:rsidRDefault="009F4C6A" w:rsidP="009F4C6A">
      <w:pPr>
        <w:rPr>
          <w:rFonts w:ascii="Arial" w:hAnsi="Arial" w:cs="Arial"/>
          <w:b/>
          <w:sz w:val="20"/>
          <w:szCs w:val="20"/>
          <w:u w:val="single"/>
        </w:rPr>
      </w:pPr>
    </w:p>
    <w:p w:rsidR="0068484B" w:rsidRPr="00577D04" w:rsidRDefault="0068484B" w:rsidP="00577D04">
      <w:pPr>
        <w:ind w:left="720"/>
        <w:rPr>
          <w:rStyle w:val="Hyperlink"/>
          <w:rFonts w:ascii="Arial" w:hAnsi="Arial" w:cs="Arial"/>
          <w:i/>
          <w:sz w:val="20"/>
          <w:szCs w:val="20"/>
        </w:rPr>
      </w:pPr>
      <w:hyperlink r:id="rId9" w:history="1">
        <w:r w:rsidRPr="00577D04">
          <w:rPr>
            <w:rStyle w:val="Hyperlink"/>
            <w:rFonts w:ascii="Arial" w:hAnsi="Arial" w:cs="Arial"/>
            <w:i/>
            <w:sz w:val="20"/>
            <w:szCs w:val="20"/>
          </w:rPr>
          <w:t>http://www</w:t>
        </w:r>
        <w:bookmarkStart w:id="0" w:name="_GoBack"/>
        <w:bookmarkEnd w:id="0"/>
        <w:r w:rsidRPr="00577D04">
          <w:rPr>
            <w:rStyle w:val="Hyperlink"/>
            <w:rFonts w:ascii="Arial" w:hAnsi="Arial" w:cs="Arial"/>
            <w:i/>
            <w:sz w:val="20"/>
            <w:szCs w:val="20"/>
          </w:rPr>
          <w:t>.</w:t>
        </w:r>
        <w:r w:rsidRPr="00577D04">
          <w:rPr>
            <w:rStyle w:val="Hyperlink"/>
            <w:rFonts w:ascii="Arial" w:hAnsi="Arial" w:cs="Arial"/>
            <w:i/>
            <w:sz w:val="20"/>
            <w:szCs w:val="20"/>
          </w:rPr>
          <w:t>ebudget.ca.gov/2014-15/pdf/BudgetSummary/HigherEducation.pdf</w:t>
        </w:r>
      </w:hyperlink>
    </w:p>
    <w:p w:rsidR="00DB4181" w:rsidRDefault="00861319" w:rsidP="009F4C6A">
      <w:pPr>
        <w:ind w:left="720"/>
        <w:rPr>
          <w:rFonts w:ascii="Arial" w:hAnsi="Arial" w:cs="Arial"/>
          <w:i/>
          <w:sz w:val="20"/>
          <w:szCs w:val="20"/>
        </w:rPr>
      </w:pPr>
      <w:hyperlink r:id="rId10" w:history="1">
        <w:r w:rsidR="00DB4181" w:rsidRPr="002214C2">
          <w:rPr>
            <w:rStyle w:val="Hyperlink"/>
            <w:rFonts w:ascii="Arial" w:hAnsi="Arial" w:cs="Arial"/>
            <w:i/>
            <w:sz w:val="20"/>
            <w:szCs w:val="20"/>
          </w:rPr>
          <w:t>http://www.lao.ca.gov/reports/2014/education/higher-ed-budgetary-practices/budgetary-practices-021114.pdf</w:t>
        </w:r>
      </w:hyperlink>
    </w:p>
    <w:p w:rsidR="00DB4181" w:rsidRPr="00DB4181" w:rsidRDefault="00861319" w:rsidP="009F4C6A">
      <w:pPr>
        <w:ind w:left="720"/>
        <w:rPr>
          <w:rFonts w:ascii="Arial" w:hAnsi="Arial" w:cs="Arial"/>
          <w:i/>
          <w:sz w:val="20"/>
          <w:szCs w:val="20"/>
        </w:rPr>
      </w:pPr>
      <w:hyperlink r:id="rId11" w:history="1">
        <w:r w:rsidR="00DB4181" w:rsidRPr="002214C2">
          <w:rPr>
            <w:rStyle w:val="Hyperlink"/>
            <w:rFonts w:ascii="Arial" w:hAnsi="Arial" w:cs="Arial"/>
            <w:i/>
            <w:sz w:val="20"/>
            <w:szCs w:val="20"/>
          </w:rPr>
          <w:t>http://www.lao.ca.gov/reports/2014/budget/higher-ed/higher-ed-021214.pdf</w:t>
        </w:r>
      </w:hyperlink>
      <w:r w:rsidR="009F4C6A">
        <w:rPr>
          <w:rFonts w:ascii="Arial" w:hAnsi="Arial" w:cs="Arial"/>
          <w:i/>
          <w:sz w:val="20"/>
          <w:szCs w:val="20"/>
        </w:rPr>
        <w:t xml:space="preserve">  </w:t>
      </w:r>
      <w:r w:rsidR="00DB4181">
        <w:rPr>
          <w:rFonts w:ascii="Arial" w:hAnsi="Arial" w:cs="Arial"/>
          <w:i/>
          <w:sz w:val="20"/>
          <w:szCs w:val="20"/>
        </w:rPr>
        <w:t>pp16-29</w:t>
      </w:r>
    </w:p>
    <w:p w:rsidR="00DB4181" w:rsidRPr="00DB4181" w:rsidRDefault="00DB4181" w:rsidP="00A565E2">
      <w:pPr>
        <w:rPr>
          <w:rFonts w:ascii="Arial" w:hAnsi="Arial" w:cs="Arial"/>
          <w:b/>
        </w:rPr>
      </w:pPr>
    </w:p>
    <w:p w:rsidR="00F73FCA" w:rsidRDefault="00DB4181" w:rsidP="009F4C6A">
      <w:pPr>
        <w:numPr>
          <w:ilvl w:val="0"/>
          <w:numId w:val="37"/>
        </w:numPr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84522A">
        <w:rPr>
          <w:rFonts w:ascii="Arial" w:hAnsi="Arial" w:cs="Arial"/>
          <w:b/>
          <w:sz w:val="20"/>
          <w:szCs w:val="20"/>
          <w:u w:val="single"/>
        </w:rPr>
        <w:t>Related Legislation</w:t>
      </w:r>
    </w:p>
    <w:p w:rsidR="009F4C6A" w:rsidRPr="0084522A" w:rsidRDefault="009F4C6A" w:rsidP="009F4C6A">
      <w:pPr>
        <w:rPr>
          <w:rFonts w:ascii="Arial" w:hAnsi="Arial" w:cs="Arial"/>
          <w:b/>
          <w:sz w:val="20"/>
          <w:szCs w:val="20"/>
          <w:u w:val="single"/>
        </w:rPr>
      </w:pPr>
    </w:p>
    <w:p w:rsidR="00A016BB" w:rsidRPr="00A016BB" w:rsidRDefault="00DB4181" w:rsidP="009F4C6A">
      <w:pPr>
        <w:ind w:left="720"/>
        <w:rPr>
          <w:rFonts w:ascii="Arial" w:hAnsi="Arial" w:cs="Arial"/>
          <w:b/>
          <w:sz w:val="20"/>
          <w:szCs w:val="20"/>
        </w:rPr>
      </w:pPr>
      <w:r w:rsidRPr="00A016BB">
        <w:rPr>
          <w:rFonts w:ascii="Arial" w:hAnsi="Arial" w:cs="Arial"/>
          <w:b/>
          <w:sz w:val="20"/>
          <w:szCs w:val="20"/>
        </w:rPr>
        <w:t>SB 195 (Liu, Chapter 367, Statutes of 2013)</w:t>
      </w:r>
    </w:p>
    <w:p w:rsidR="00DB4181" w:rsidRDefault="00861319" w:rsidP="009F4C6A">
      <w:pPr>
        <w:ind w:left="720"/>
        <w:rPr>
          <w:rFonts w:ascii="Arial" w:hAnsi="Arial" w:cs="Arial"/>
          <w:sz w:val="20"/>
          <w:szCs w:val="20"/>
        </w:rPr>
      </w:pPr>
      <w:hyperlink r:id="rId12" w:history="1">
        <w:r w:rsidR="00DB4181" w:rsidRPr="002214C2">
          <w:rPr>
            <w:rStyle w:val="Hyperlink"/>
            <w:rFonts w:ascii="Arial" w:hAnsi="Arial" w:cs="Arial"/>
            <w:sz w:val="20"/>
            <w:szCs w:val="20"/>
          </w:rPr>
          <w:t>http://www.leginfo.ca.gov/pub/13-14/bill/sen/sb_0151-0200/sb_195_bill_20130926_chaptered.pdf</w:t>
        </w:r>
      </w:hyperlink>
    </w:p>
    <w:p w:rsidR="00DB4181" w:rsidRDefault="00DB4181" w:rsidP="00A565E2">
      <w:pPr>
        <w:rPr>
          <w:rFonts w:ascii="Arial" w:hAnsi="Arial" w:cs="Arial"/>
          <w:sz w:val="20"/>
          <w:szCs w:val="20"/>
        </w:rPr>
      </w:pPr>
    </w:p>
    <w:p w:rsidR="00B96C35" w:rsidRPr="00412868" w:rsidRDefault="00B96C35" w:rsidP="009F4C6A">
      <w:pPr>
        <w:ind w:left="720"/>
        <w:rPr>
          <w:rFonts w:ascii="Arial" w:hAnsi="Arial" w:cs="Arial"/>
          <w:i/>
          <w:sz w:val="20"/>
          <w:szCs w:val="20"/>
        </w:rPr>
      </w:pPr>
      <w:r w:rsidRPr="00A016BB">
        <w:rPr>
          <w:rFonts w:ascii="Arial" w:hAnsi="Arial" w:cs="Arial"/>
          <w:b/>
          <w:i/>
          <w:sz w:val="20"/>
          <w:szCs w:val="20"/>
        </w:rPr>
        <w:t>AB 94</w:t>
      </w:r>
      <w:r w:rsidR="00412868" w:rsidRPr="00A016BB">
        <w:rPr>
          <w:rFonts w:ascii="Arial" w:hAnsi="Arial" w:cs="Arial"/>
          <w:b/>
          <w:i/>
          <w:sz w:val="20"/>
          <w:szCs w:val="20"/>
        </w:rPr>
        <w:t xml:space="preserve"> (Chapter 50, Statutes of 2013) Added the following sections</w:t>
      </w:r>
      <w:r w:rsidR="00412868" w:rsidRPr="00412868">
        <w:rPr>
          <w:rFonts w:ascii="Arial" w:hAnsi="Arial" w:cs="Arial"/>
          <w:i/>
          <w:sz w:val="20"/>
          <w:szCs w:val="20"/>
        </w:rPr>
        <w:t>:</w:t>
      </w:r>
    </w:p>
    <w:p w:rsidR="00412868" w:rsidRDefault="00412868" w:rsidP="009F4C6A">
      <w:pPr>
        <w:ind w:left="720"/>
        <w:rPr>
          <w:rFonts w:ascii="Arial" w:hAnsi="Arial" w:cs="Arial"/>
          <w:i/>
          <w:sz w:val="20"/>
          <w:szCs w:val="20"/>
        </w:rPr>
      </w:pPr>
      <w:r w:rsidRPr="00F73FCA">
        <w:rPr>
          <w:rFonts w:ascii="Arial" w:hAnsi="Arial" w:cs="Arial"/>
          <w:b/>
          <w:i/>
          <w:sz w:val="20"/>
          <w:szCs w:val="20"/>
        </w:rPr>
        <w:t xml:space="preserve">EC 89295 </w:t>
      </w:r>
      <w:hyperlink r:id="rId13" w:history="1">
        <w:r w:rsidRPr="002214C2">
          <w:rPr>
            <w:rStyle w:val="Hyperlink"/>
            <w:rFonts w:ascii="Arial" w:hAnsi="Arial" w:cs="Arial"/>
            <w:i/>
            <w:sz w:val="20"/>
            <w:szCs w:val="20"/>
          </w:rPr>
          <w:t>http://leginfo.legislature.ca.gov/faces/codes_displaySection.xhtml?lawCode=EDC&amp;sectionNum=8</w:t>
        </w:r>
      </w:hyperlink>
    </w:p>
    <w:p w:rsidR="00412868" w:rsidRPr="00F73FCA" w:rsidRDefault="00412868" w:rsidP="009F4C6A">
      <w:pPr>
        <w:ind w:left="720"/>
        <w:rPr>
          <w:rFonts w:ascii="Arial" w:hAnsi="Arial" w:cs="Arial"/>
          <w:b/>
          <w:i/>
          <w:sz w:val="20"/>
          <w:szCs w:val="20"/>
        </w:rPr>
      </w:pPr>
      <w:r w:rsidRPr="00F73FCA">
        <w:rPr>
          <w:rFonts w:ascii="Arial" w:hAnsi="Arial" w:cs="Arial"/>
          <w:b/>
          <w:i/>
          <w:sz w:val="20"/>
          <w:szCs w:val="20"/>
        </w:rPr>
        <w:t>EC 92675</w:t>
      </w:r>
    </w:p>
    <w:p w:rsidR="00412868" w:rsidRDefault="00861319" w:rsidP="009F4C6A">
      <w:pPr>
        <w:ind w:left="720"/>
        <w:rPr>
          <w:rFonts w:ascii="Arial" w:hAnsi="Arial" w:cs="Arial"/>
          <w:i/>
          <w:sz w:val="20"/>
          <w:szCs w:val="20"/>
          <w:u w:val="single"/>
        </w:rPr>
      </w:pPr>
      <w:hyperlink r:id="rId14" w:history="1">
        <w:r w:rsidR="00412868" w:rsidRPr="002214C2">
          <w:rPr>
            <w:rStyle w:val="Hyperlink"/>
            <w:rFonts w:ascii="Arial" w:hAnsi="Arial" w:cs="Arial"/>
            <w:i/>
            <w:sz w:val="20"/>
            <w:szCs w:val="20"/>
          </w:rPr>
          <w:t>http://leginfo.legislature.ca.gov/faces/codes_displaySection.xhtml?lawCode=EDC&amp;sectionNum=92675</w:t>
        </w:r>
      </w:hyperlink>
    </w:p>
    <w:p w:rsidR="00412868" w:rsidRPr="00412868" w:rsidRDefault="00412868" w:rsidP="00A565E2">
      <w:pPr>
        <w:rPr>
          <w:rFonts w:ascii="Arial" w:hAnsi="Arial" w:cs="Arial"/>
          <w:i/>
          <w:sz w:val="20"/>
          <w:szCs w:val="20"/>
          <w:u w:val="single"/>
        </w:rPr>
      </w:pPr>
    </w:p>
    <w:p w:rsidR="00412868" w:rsidRPr="00A016BB" w:rsidRDefault="00412868" w:rsidP="009F4C6A">
      <w:pPr>
        <w:ind w:left="720"/>
        <w:rPr>
          <w:rFonts w:ascii="Arial" w:hAnsi="Arial" w:cs="Arial"/>
          <w:b/>
          <w:i/>
          <w:sz w:val="20"/>
          <w:szCs w:val="20"/>
        </w:rPr>
      </w:pPr>
      <w:r w:rsidRPr="00A016BB">
        <w:rPr>
          <w:rFonts w:ascii="Arial" w:hAnsi="Arial" w:cs="Arial"/>
          <w:b/>
          <w:i/>
          <w:sz w:val="20"/>
          <w:szCs w:val="20"/>
        </w:rPr>
        <w:t>SB 63 (Chapter 73, Statutes of 2005) Added Education Code section 84754.5</w:t>
      </w:r>
    </w:p>
    <w:p w:rsidR="00DB4181" w:rsidRDefault="00861319" w:rsidP="009F4C6A">
      <w:pPr>
        <w:ind w:left="720"/>
        <w:rPr>
          <w:rFonts w:ascii="Arial" w:hAnsi="Arial" w:cs="Arial"/>
          <w:i/>
          <w:sz w:val="20"/>
          <w:szCs w:val="20"/>
        </w:rPr>
      </w:pPr>
      <w:hyperlink r:id="rId15" w:history="1">
        <w:r w:rsidR="00412868" w:rsidRPr="002214C2">
          <w:rPr>
            <w:rStyle w:val="Hyperlink"/>
            <w:rFonts w:ascii="Arial" w:hAnsi="Arial" w:cs="Arial"/>
            <w:i/>
            <w:sz w:val="20"/>
            <w:szCs w:val="20"/>
          </w:rPr>
          <w:t>http://leginfo.legislature.ca.gov/faces/codes_displaySection.xhtml?lawCode=EDC&amp;sectionNum=84754.5</w:t>
        </w:r>
      </w:hyperlink>
    </w:p>
    <w:p w:rsidR="0084522A" w:rsidRDefault="0084522A" w:rsidP="00A565E2">
      <w:pPr>
        <w:rPr>
          <w:rFonts w:ascii="Arial" w:hAnsi="Arial" w:cs="Arial"/>
          <w:b/>
        </w:rPr>
      </w:pPr>
    </w:p>
    <w:p w:rsidR="00B769CD" w:rsidRDefault="00DB4181" w:rsidP="009F4C6A">
      <w:pPr>
        <w:numPr>
          <w:ilvl w:val="0"/>
          <w:numId w:val="37"/>
        </w:numPr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84522A">
        <w:rPr>
          <w:rFonts w:ascii="Arial" w:hAnsi="Arial" w:cs="Arial"/>
          <w:b/>
          <w:sz w:val="20"/>
          <w:szCs w:val="20"/>
          <w:u w:val="single"/>
        </w:rPr>
        <w:t>California’s Needs: Workforce</w:t>
      </w:r>
    </w:p>
    <w:p w:rsidR="009F4C6A" w:rsidRPr="0084522A" w:rsidRDefault="009F4C6A" w:rsidP="009F4C6A">
      <w:pPr>
        <w:rPr>
          <w:rFonts w:ascii="Arial" w:hAnsi="Arial" w:cs="Arial"/>
          <w:b/>
          <w:sz w:val="20"/>
          <w:szCs w:val="20"/>
          <w:u w:val="single"/>
        </w:rPr>
      </w:pPr>
    </w:p>
    <w:p w:rsidR="00F73FCA" w:rsidRDefault="00F73FCA" w:rsidP="009F4C6A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Credential Crunch </w:t>
      </w:r>
    </w:p>
    <w:p w:rsidR="00B769CD" w:rsidRDefault="00861319" w:rsidP="009F4C6A">
      <w:pPr>
        <w:ind w:left="720"/>
        <w:rPr>
          <w:rFonts w:ascii="Arial" w:hAnsi="Arial" w:cs="Arial"/>
          <w:sz w:val="20"/>
          <w:szCs w:val="20"/>
        </w:rPr>
      </w:pPr>
      <w:hyperlink r:id="rId16" w:history="1">
        <w:r w:rsidR="00B769CD" w:rsidRPr="002214C2">
          <w:rPr>
            <w:rStyle w:val="Hyperlink"/>
            <w:rFonts w:ascii="Arial" w:hAnsi="Arial" w:cs="Arial"/>
            <w:sz w:val="20"/>
            <w:szCs w:val="20"/>
          </w:rPr>
          <w:t>http://californiacompetes.org/wp-content/uploads/2012/06/CaCompetes_Credential_Crunch.pdf</w:t>
        </w:r>
      </w:hyperlink>
    </w:p>
    <w:p w:rsidR="00F73FCA" w:rsidRDefault="00F73FCA" w:rsidP="009F4C6A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Regional Jobs and Education Data</w:t>
      </w:r>
    </w:p>
    <w:p w:rsidR="00F73FCA" w:rsidRDefault="00861319" w:rsidP="009F4C6A">
      <w:pPr>
        <w:ind w:left="720"/>
        <w:rPr>
          <w:rStyle w:val="Hyperlink"/>
          <w:rFonts w:ascii="Arial" w:hAnsi="Arial" w:cs="Arial"/>
          <w:sz w:val="20"/>
          <w:szCs w:val="20"/>
        </w:rPr>
      </w:pPr>
      <w:hyperlink r:id="rId17" w:history="1">
        <w:r w:rsidR="00F73FCA" w:rsidRPr="002214C2">
          <w:rPr>
            <w:rStyle w:val="Hyperlink"/>
            <w:rFonts w:ascii="Arial" w:hAnsi="Arial" w:cs="Arial"/>
            <w:sz w:val="20"/>
            <w:szCs w:val="20"/>
          </w:rPr>
          <w:t>http://californiacompetes.org/news_and_events/regional-data-presentations/</w:t>
        </w:r>
      </w:hyperlink>
    </w:p>
    <w:p w:rsidR="008C7E85" w:rsidRDefault="00DB7E19" w:rsidP="009F4C6A">
      <w:pPr>
        <w:ind w:left="720"/>
        <w:rPr>
          <w:rFonts w:ascii="Arial" w:hAnsi="Arial" w:cs="Arial"/>
          <w:sz w:val="20"/>
          <w:szCs w:val="20"/>
        </w:rPr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5pt;height:49.55pt" o:ole="">
            <v:imagedata r:id="rId18" o:title=""/>
          </v:shape>
          <o:OLEObject Type="Embed" ProgID="AcroExch.Document.7" ShapeID="_x0000_i1033" DrawAspect="Icon" ObjectID="_1454744154" r:id="rId19"/>
        </w:object>
      </w:r>
    </w:p>
    <w:p w:rsidR="00DB4181" w:rsidRPr="006B5264" w:rsidRDefault="00DB4181" w:rsidP="00A565E2">
      <w:pPr>
        <w:rPr>
          <w:rFonts w:ascii="Arial" w:hAnsi="Arial" w:cs="Arial"/>
          <w:sz w:val="20"/>
          <w:szCs w:val="20"/>
        </w:rPr>
      </w:pPr>
    </w:p>
    <w:p w:rsidR="00DB4181" w:rsidRPr="0084522A" w:rsidRDefault="00DB4181" w:rsidP="009F4C6A">
      <w:pPr>
        <w:numPr>
          <w:ilvl w:val="0"/>
          <w:numId w:val="37"/>
        </w:numPr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84522A">
        <w:rPr>
          <w:rFonts w:ascii="Arial" w:hAnsi="Arial" w:cs="Arial"/>
          <w:b/>
          <w:sz w:val="20"/>
          <w:szCs w:val="20"/>
          <w:u w:val="single"/>
        </w:rPr>
        <w:t xml:space="preserve">California’s Needs: </w:t>
      </w:r>
      <w:r w:rsidR="009F4C6A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84522A">
        <w:rPr>
          <w:rFonts w:ascii="Arial" w:hAnsi="Arial" w:cs="Arial"/>
          <w:b/>
          <w:sz w:val="20"/>
          <w:szCs w:val="20"/>
          <w:u w:val="single"/>
        </w:rPr>
        <w:t>Equity, Access, Success</w:t>
      </w:r>
    </w:p>
    <w:p w:rsidR="00E81018" w:rsidRDefault="00E81018" w:rsidP="00DB4181">
      <w:pPr>
        <w:rPr>
          <w:rFonts w:ascii="Arial" w:hAnsi="Arial" w:cs="Arial"/>
          <w:i/>
          <w:sz w:val="20"/>
          <w:szCs w:val="20"/>
        </w:rPr>
      </w:pPr>
    </w:p>
    <w:p w:rsidR="00E81018" w:rsidRDefault="00E81018" w:rsidP="009F4C6A">
      <w:pPr>
        <w:ind w:left="7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We Have Goals, Now What? </w:t>
      </w:r>
      <w:r w:rsidRPr="00E81018">
        <w:rPr>
          <w:rFonts w:ascii="Arial" w:hAnsi="Arial" w:cs="Arial"/>
          <w:i/>
          <w:sz w:val="20"/>
          <w:szCs w:val="20"/>
        </w:rPr>
        <w:t>Estela Mara Bensimon, Alicia C. Dowd, David Longanecker &amp; Keith Witham (2012)</w:t>
      </w:r>
      <w:r>
        <w:rPr>
          <w:rFonts w:ascii="Arial" w:hAnsi="Arial" w:cs="Arial"/>
          <w:i/>
          <w:sz w:val="20"/>
          <w:szCs w:val="20"/>
        </w:rPr>
        <w:t xml:space="preserve"> </w:t>
      </w:r>
    </w:p>
    <w:p w:rsidR="00E81018" w:rsidRDefault="00DB7E19" w:rsidP="009F4C6A">
      <w:pPr>
        <w:ind w:left="720"/>
        <w:rPr>
          <w:rFonts w:ascii="Arial" w:hAnsi="Arial" w:cs="Arial"/>
          <w:i/>
          <w:sz w:val="20"/>
          <w:szCs w:val="20"/>
        </w:rPr>
      </w:pPr>
      <w:r>
        <w:object w:dxaOrig="1550" w:dyaOrig="991">
          <v:shape id="_x0000_i1035" type="#_x0000_t75" style="width:77.5pt;height:49.55pt" o:ole="">
            <v:imagedata r:id="rId20" o:title=""/>
          </v:shape>
          <o:OLEObject Type="Embed" ProgID="AcroExch.Document.7" ShapeID="_x0000_i1035" DrawAspect="Icon" ObjectID="_1454744155" r:id="rId21"/>
        </w:object>
      </w:r>
    </w:p>
    <w:p w:rsidR="00E81018" w:rsidRDefault="00E81018" w:rsidP="009F4C6A">
      <w:pPr>
        <w:ind w:left="720"/>
        <w:rPr>
          <w:rFonts w:ascii="Arial" w:hAnsi="Arial" w:cs="Arial"/>
          <w:i/>
          <w:sz w:val="20"/>
          <w:szCs w:val="20"/>
        </w:rPr>
      </w:pPr>
    </w:p>
    <w:p w:rsidR="00247688" w:rsidRDefault="00EF6F61" w:rsidP="00EF6F61">
      <w:pPr>
        <w:ind w:left="720"/>
        <w:rPr>
          <w:rFonts w:ascii="Arial" w:hAnsi="Arial" w:cs="Arial"/>
          <w:i/>
          <w:sz w:val="20"/>
          <w:szCs w:val="20"/>
        </w:rPr>
      </w:pPr>
      <w:r w:rsidRPr="00EF6F61">
        <w:rPr>
          <w:rFonts w:ascii="Arial" w:hAnsi="Arial" w:cs="Arial"/>
          <w:i/>
          <w:sz w:val="20"/>
          <w:szCs w:val="20"/>
        </w:rPr>
        <w:t>Campaign for College Opportunity Reports</w:t>
      </w:r>
    </w:p>
    <w:p w:rsidR="00247688" w:rsidRPr="00EF6F61" w:rsidRDefault="00EF6F61" w:rsidP="00247688">
      <w:pPr>
        <w:rPr>
          <w:rFonts w:ascii="Arial" w:hAnsi="Arial" w:cs="Arial"/>
          <w:i/>
          <w:sz w:val="20"/>
          <w:szCs w:val="20"/>
        </w:rPr>
      </w:pPr>
      <w:r w:rsidRPr="00EF6F61">
        <w:rPr>
          <w:rFonts w:ascii="Arial" w:hAnsi="Arial" w:cs="Arial"/>
          <w:i/>
          <w:sz w:val="20"/>
          <w:szCs w:val="20"/>
        </w:rPr>
        <w:t xml:space="preserve"> </w:t>
      </w:r>
    </w:p>
    <w:p w:rsidR="00AE21E0" w:rsidRPr="00DB7E19" w:rsidRDefault="00AE21E0" w:rsidP="00AE21E0">
      <w:pPr>
        <w:ind w:left="720"/>
        <w:rPr>
          <w:i/>
          <w:sz w:val="20"/>
          <w:szCs w:val="20"/>
        </w:rPr>
      </w:pPr>
      <w:hyperlink r:id="rId22" w:history="1">
        <w:r w:rsidRPr="00DB7E19">
          <w:rPr>
            <w:rStyle w:val="Hyperlink"/>
            <w:i/>
            <w:sz w:val="20"/>
            <w:szCs w:val="20"/>
          </w:rPr>
          <w:t>http://www</w:t>
        </w:r>
        <w:r w:rsidRPr="00DB7E19">
          <w:rPr>
            <w:rStyle w:val="Hyperlink"/>
            <w:i/>
            <w:sz w:val="20"/>
            <w:szCs w:val="20"/>
          </w:rPr>
          <w:t>.</w:t>
        </w:r>
        <w:r w:rsidRPr="00DB7E19">
          <w:rPr>
            <w:rStyle w:val="Hyperlink"/>
            <w:i/>
            <w:sz w:val="20"/>
            <w:szCs w:val="20"/>
          </w:rPr>
          <w:t>c</w:t>
        </w:r>
        <w:r w:rsidRPr="00DB7E19">
          <w:rPr>
            <w:rStyle w:val="Hyperlink"/>
            <w:i/>
            <w:sz w:val="20"/>
            <w:szCs w:val="20"/>
          </w:rPr>
          <w:t>o</w:t>
        </w:r>
        <w:r w:rsidRPr="00DB7E19">
          <w:rPr>
            <w:rStyle w:val="Hyperlink"/>
            <w:i/>
            <w:sz w:val="20"/>
            <w:szCs w:val="20"/>
          </w:rPr>
          <w:t>llegecampaign.org/files/4213/6797/3065/Working_Hard_Left_Behind_Executive_Sum</w:t>
        </w:r>
        <w:r w:rsidRPr="00DB7E19">
          <w:rPr>
            <w:rStyle w:val="Hyperlink"/>
            <w:i/>
            <w:sz w:val="20"/>
            <w:szCs w:val="20"/>
          </w:rPr>
          <w:t>m</w:t>
        </w:r>
        <w:r w:rsidRPr="00DB7E19">
          <w:rPr>
            <w:rStyle w:val="Hyperlink"/>
            <w:i/>
            <w:sz w:val="20"/>
            <w:szCs w:val="20"/>
          </w:rPr>
          <w:t>a</w:t>
        </w:r>
        <w:r w:rsidRPr="00DB7E19">
          <w:rPr>
            <w:rStyle w:val="Hyperlink"/>
            <w:i/>
            <w:sz w:val="20"/>
            <w:szCs w:val="20"/>
          </w:rPr>
          <w:t>r</w:t>
        </w:r>
        <w:r w:rsidRPr="00DB7E19">
          <w:rPr>
            <w:rStyle w:val="Hyperlink"/>
            <w:i/>
            <w:sz w:val="20"/>
            <w:szCs w:val="20"/>
          </w:rPr>
          <w:t>y.pdf</w:t>
        </w:r>
      </w:hyperlink>
    </w:p>
    <w:p w:rsidR="004967DA" w:rsidRDefault="004967DA" w:rsidP="004967DA">
      <w:pPr>
        <w:ind w:left="720"/>
        <w:rPr>
          <w:i/>
          <w:iCs/>
          <w:sz w:val="20"/>
          <w:szCs w:val="20"/>
        </w:rPr>
      </w:pPr>
      <w:hyperlink r:id="rId23" w:history="1">
        <w:r w:rsidRPr="004967DA">
          <w:rPr>
            <w:rStyle w:val="Hyperlink"/>
            <w:i/>
            <w:iCs/>
            <w:sz w:val="20"/>
            <w:szCs w:val="20"/>
          </w:rPr>
          <w:t>http://www.collegecampaign.org/f</w:t>
        </w:r>
        <w:r w:rsidRPr="004967DA">
          <w:rPr>
            <w:rStyle w:val="Hyperlink"/>
            <w:i/>
            <w:iCs/>
            <w:sz w:val="20"/>
            <w:szCs w:val="20"/>
          </w:rPr>
          <w:t>i</w:t>
        </w:r>
        <w:r w:rsidRPr="004967DA">
          <w:rPr>
            <w:rStyle w:val="Hyperlink"/>
            <w:i/>
            <w:iCs/>
            <w:sz w:val="20"/>
            <w:szCs w:val="20"/>
          </w:rPr>
          <w:t>les/6013/8</w:t>
        </w:r>
        <w:r w:rsidRPr="004967DA">
          <w:rPr>
            <w:rStyle w:val="Hyperlink"/>
            <w:i/>
            <w:iCs/>
            <w:sz w:val="20"/>
            <w:szCs w:val="20"/>
          </w:rPr>
          <w:t>3</w:t>
        </w:r>
        <w:r w:rsidRPr="004967DA">
          <w:rPr>
            <w:rStyle w:val="Hyperlink"/>
            <w:i/>
            <w:iCs/>
            <w:sz w:val="20"/>
            <w:szCs w:val="20"/>
          </w:rPr>
          <w:t>6</w:t>
        </w:r>
        <w:r w:rsidRPr="004967DA">
          <w:rPr>
            <w:rStyle w:val="Hyperlink"/>
            <w:i/>
            <w:iCs/>
            <w:sz w:val="20"/>
            <w:szCs w:val="20"/>
          </w:rPr>
          <w:t>1</w:t>
        </w:r>
        <w:r w:rsidRPr="004967DA">
          <w:rPr>
            <w:rStyle w:val="Hyperlink"/>
            <w:i/>
            <w:iCs/>
            <w:sz w:val="20"/>
            <w:szCs w:val="20"/>
          </w:rPr>
          <w:t>/4629/State_of_Higher_Education_Latino_FINAL.pdf</w:t>
        </w:r>
      </w:hyperlink>
    </w:p>
    <w:p w:rsidR="004967DA" w:rsidRDefault="00861319" w:rsidP="004967DA">
      <w:pPr>
        <w:ind w:left="720"/>
        <w:rPr>
          <w:i/>
          <w:iCs/>
          <w:sz w:val="20"/>
          <w:szCs w:val="20"/>
        </w:rPr>
      </w:pPr>
      <w:hyperlink r:id="rId24" w:history="1">
        <w:r w:rsidR="004967DA" w:rsidRPr="004967DA">
          <w:rPr>
            <w:rStyle w:val="Hyperlink"/>
            <w:i/>
            <w:iCs/>
            <w:sz w:val="20"/>
            <w:szCs w:val="20"/>
          </w:rPr>
          <w:t>http://www.collegecampaign.org/files/5613/8</w:t>
        </w:r>
        <w:r w:rsidR="004967DA" w:rsidRPr="004967DA">
          <w:rPr>
            <w:rStyle w:val="Hyperlink"/>
            <w:i/>
            <w:iCs/>
            <w:sz w:val="20"/>
            <w:szCs w:val="20"/>
          </w:rPr>
          <w:t>6</w:t>
        </w:r>
        <w:r w:rsidR="004967DA" w:rsidRPr="004967DA">
          <w:rPr>
            <w:rStyle w:val="Hyperlink"/>
            <w:i/>
            <w:iCs/>
            <w:sz w:val="20"/>
            <w:szCs w:val="20"/>
          </w:rPr>
          <w:t>19/1254/State_of_Higher_Education_Black.pdf</w:t>
        </w:r>
      </w:hyperlink>
    </w:p>
    <w:p w:rsidR="004967DA" w:rsidRDefault="004967DA" w:rsidP="002E78E9">
      <w:pPr>
        <w:ind w:left="720"/>
        <w:jc w:val="center"/>
        <w:rPr>
          <w:rFonts w:ascii="Arial" w:hAnsi="Arial" w:cs="Arial"/>
          <w:i/>
          <w:sz w:val="20"/>
          <w:szCs w:val="20"/>
        </w:rPr>
      </w:pPr>
    </w:p>
    <w:p w:rsidR="004967DA" w:rsidRDefault="004967DA" w:rsidP="002E78E9">
      <w:pPr>
        <w:ind w:left="720"/>
        <w:jc w:val="center"/>
        <w:rPr>
          <w:rFonts w:ascii="Arial" w:hAnsi="Arial" w:cs="Arial"/>
          <w:i/>
          <w:sz w:val="20"/>
          <w:szCs w:val="20"/>
        </w:rPr>
      </w:pPr>
    </w:p>
    <w:p w:rsidR="004967DA" w:rsidRDefault="004967DA" w:rsidP="002E78E9">
      <w:pPr>
        <w:ind w:left="720"/>
        <w:jc w:val="center"/>
        <w:rPr>
          <w:rFonts w:ascii="Arial" w:hAnsi="Arial" w:cs="Arial"/>
          <w:i/>
          <w:sz w:val="20"/>
          <w:szCs w:val="20"/>
        </w:rPr>
      </w:pPr>
    </w:p>
    <w:p w:rsidR="002E78E9" w:rsidRDefault="002E78E9" w:rsidP="002E78E9">
      <w:pPr>
        <w:ind w:left="72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- 2 -</w:t>
      </w:r>
    </w:p>
    <w:p w:rsidR="002E78E9" w:rsidRDefault="002E78E9" w:rsidP="00DB4181">
      <w:pPr>
        <w:rPr>
          <w:rFonts w:ascii="Arial" w:hAnsi="Arial" w:cs="Arial"/>
          <w:i/>
          <w:sz w:val="20"/>
          <w:szCs w:val="20"/>
        </w:rPr>
      </w:pPr>
    </w:p>
    <w:p w:rsidR="002E78E9" w:rsidRDefault="002E78E9" w:rsidP="00DB4181">
      <w:pPr>
        <w:rPr>
          <w:rFonts w:ascii="Arial" w:hAnsi="Arial" w:cs="Arial"/>
          <w:i/>
          <w:sz w:val="20"/>
          <w:szCs w:val="20"/>
        </w:rPr>
      </w:pPr>
    </w:p>
    <w:p w:rsidR="00DB4181" w:rsidRPr="006E0D83" w:rsidRDefault="00DB4181" w:rsidP="009F4C6A">
      <w:pPr>
        <w:numPr>
          <w:ilvl w:val="0"/>
          <w:numId w:val="37"/>
        </w:numPr>
        <w:ind w:left="0" w:firstLine="0"/>
        <w:rPr>
          <w:rFonts w:ascii="Arial" w:hAnsi="Arial" w:cs="Arial"/>
          <w:i/>
          <w:sz w:val="20"/>
          <w:szCs w:val="20"/>
        </w:rPr>
      </w:pPr>
      <w:r w:rsidRPr="0084522A">
        <w:rPr>
          <w:rFonts w:ascii="Arial" w:hAnsi="Arial" w:cs="Arial"/>
          <w:b/>
          <w:sz w:val="20"/>
          <w:szCs w:val="20"/>
          <w:u w:val="single"/>
        </w:rPr>
        <w:t>California’s Needs: Cost, Affordability, Efficiency</w:t>
      </w:r>
    </w:p>
    <w:p w:rsidR="006E0D83" w:rsidRPr="0084522A" w:rsidRDefault="006E0D83" w:rsidP="006E0D83">
      <w:pPr>
        <w:rPr>
          <w:rFonts w:ascii="Arial" w:hAnsi="Arial" w:cs="Arial"/>
          <w:i/>
          <w:sz w:val="20"/>
          <w:szCs w:val="20"/>
        </w:rPr>
      </w:pPr>
    </w:p>
    <w:p w:rsidR="00DB4181" w:rsidRPr="007C04D4" w:rsidRDefault="007C04D4" w:rsidP="009F4C6A">
      <w:pPr>
        <w:ind w:left="720"/>
        <w:rPr>
          <w:rFonts w:ascii="Arial" w:hAnsi="Arial" w:cs="Arial"/>
          <w:i/>
          <w:sz w:val="20"/>
          <w:szCs w:val="20"/>
        </w:rPr>
      </w:pPr>
      <w:r w:rsidRPr="007C04D4">
        <w:rPr>
          <w:rFonts w:ascii="Arial" w:hAnsi="Arial" w:cs="Arial"/>
          <w:i/>
          <w:sz w:val="20"/>
          <w:szCs w:val="20"/>
        </w:rPr>
        <w:t>Institute for Higher Education Leadership and Policy Reports</w:t>
      </w:r>
    </w:p>
    <w:p w:rsidR="00E81018" w:rsidRDefault="00861319" w:rsidP="009F4C6A">
      <w:pPr>
        <w:ind w:left="720"/>
        <w:rPr>
          <w:rFonts w:ascii="Arial" w:hAnsi="Arial" w:cs="Arial"/>
          <w:i/>
          <w:sz w:val="20"/>
          <w:szCs w:val="20"/>
        </w:rPr>
      </w:pPr>
      <w:hyperlink r:id="rId25" w:history="1">
        <w:r w:rsidR="00E81018" w:rsidRPr="002214C2">
          <w:rPr>
            <w:rStyle w:val="Hyperlink"/>
            <w:rFonts w:ascii="Arial" w:hAnsi="Arial" w:cs="Arial"/>
            <w:i/>
            <w:sz w:val="20"/>
            <w:szCs w:val="20"/>
          </w:rPr>
          <w:t>http://www.csus.edu/ihelp/PDFs/R_AverWontDo_01-14.pdf</w:t>
        </w:r>
      </w:hyperlink>
      <w:r w:rsidR="00E81018">
        <w:rPr>
          <w:rFonts w:ascii="Arial" w:hAnsi="Arial" w:cs="Arial"/>
          <w:i/>
          <w:sz w:val="20"/>
          <w:szCs w:val="20"/>
        </w:rPr>
        <w:t xml:space="preserve">  pp</w:t>
      </w:r>
      <w:r w:rsidR="009F4C6A">
        <w:rPr>
          <w:rFonts w:ascii="Arial" w:hAnsi="Arial" w:cs="Arial"/>
          <w:i/>
          <w:sz w:val="20"/>
          <w:szCs w:val="20"/>
        </w:rPr>
        <w:t xml:space="preserve"> </w:t>
      </w:r>
      <w:r w:rsidR="00A10BEC">
        <w:rPr>
          <w:rFonts w:ascii="Arial" w:hAnsi="Arial" w:cs="Arial"/>
          <w:i/>
          <w:sz w:val="20"/>
          <w:szCs w:val="20"/>
        </w:rPr>
        <w:t>16-17, pp 28-29</w:t>
      </w:r>
    </w:p>
    <w:p w:rsidR="00E81018" w:rsidRDefault="00861319" w:rsidP="009F4C6A">
      <w:pPr>
        <w:ind w:left="720"/>
        <w:rPr>
          <w:rFonts w:ascii="Arial" w:hAnsi="Arial" w:cs="Arial"/>
          <w:i/>
          <w:sz w:val="20"/>
          <w:szCs w:val="20"/>
        </w:rPr>
      </w:pPr>
      <w:hyperlink r:id="rId26" w:history="1">
        <w:r w:rsidR="00E81018" w:rsidRPr="002214C2">
          <w:rPr>
            <w:rStyle w:val="Hyperlink"/>
            <w:rFonts w:ascii="Arial" w:hAnsi="Arial" w:cs="Arial"/>
            <w:i/>
            <w:sz w:val="20"/>
            <w:szCs w:val="20"/>
          </w:rPr>
          <w:t>http://www.csus.edu/ihelp/PDFs/R_Dollars_and_Sense.pdf</w:t>
        </w:r>
      </w:hyperlink>
    </w:p>
    <w:p w:rsidR="00E81018" w:rsidRPr="00DB4181" w:rsidRDefault="00E81018" w:rsidP="00DB4181">
      <w:pPr>
        <w:rPr>
          <w:rFonts w:ascii="Arial" w:hAnsi="Arial" w:cs="Arial"/>
          <w:b/>
        </w:rPr>
      </w:pPr>
    </w:p>
    <w:p w:rsidR="00DB4181" w:rsidRDefault="00DB4181" w:rsidP="009F4C6A">
      <w:pPr>
        <w:numPr>
          <w:ilvl w:val="0"/>
          <w:numId w:val="37"/>
        </w:numPr>
        <w:ind w:left="0" w:firstLine="0"/>
        <w:rPr>
          <w:rFonts w:ascii="Arial" w:hAnsi="Arial" w:cs="Arial"/>
          <w:b/>
          <w:sz w:val="20"/>
          <w:szCs w:val="20"/>
        </w:rPr>
      </w:pPr>
      <w:r w:rsidRPr="0084522A">
        <w:rPr>
          <w:rFonts w:ascii="Arial" w:hAnsi="Arial" w:cs="Arial"/>
          <w:b/>
          <w:sz w:val="20"/>
          <w:szCs w:val="20"/>
          <w:u w:val="single"/>
        </w:rPr>
        <w:t>Lessons from Other States</w:t>
      </w:r>
      <w:r w:rsidRPr="0084522A">
        <w:rPr>
          <w:rFonts w:ascii="Arial" w:hAnsi="Arial" w:cs="Arial"/>
          <w:b/>
          <w:sz w:val="20"/>
          <w:szCs w:val="20"/>
        </w:rPr>
        <w:t xml:space="preserve">  </w:t>
      </w:r>
    </w:p>
    <w:p w:rsidR="009F4C6A" w:rsidRPr="0084522A" w:rsidRDefault="009F4C6A" w:rsidP="009F4C6A">
      <w:pPr>
        <w:rPr>
          <w:rFonts w:ascii="Arial" w:hAnsi="Arial" w:cs="Arial"/>
          <w:b/>
          <w:sz w:val="20"/>
          <w:szCs w:val="20"/>
        </w:rPr>
      </w:pPr>
    </w:p>
    <w:p w:rsidR="00977890" w:rsidRPr="00977890" w:rsidRDefault="00977890" w:rsidP="009F4C6A">
      <w:pPr>
        <w:ind w:left="720"/>
        <w:rPr>
          <w:rFonts w:ascii="Arial" w:hAnsi="Arial" w:cs="Arial"/>
          <w:i/>
          <w:sz w:val="20"/>
          <w:szCs w:val="20"/>
        </w:rPr>
      </w:pPr>
      <w:r w:rsidRPr="00977890">
        <w:rPr>
          <w:rFonts w:ascii="Arial" w:hAnsi="Arial" w:cs="Arial"/>
          <w:i/>
          <w:sz w:val="20"/>
          <w:szCs w:val="20"/>
        </w:rPr>
        <w:t>HCM Strategists A BETTER HIGHER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977890">
        <w:rPr>
          <w:rFonts w:ascii="Arial" w:hAnsi="Arial" w:cs="Arial"/>
          <w:i/>
          <w:sz w:val="20"/>
          <w:szCs w:val="20"/>
        </w:rPr>
        <w:t>EDUCATION DATA AND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977890">
        <w:rPr>
          <w:rFonts w:ascii="Arial" w:hAnsi="Arial" w:cs="Arial"/>
          <w:i/>
          <w:sz w:val="20"/>
          <w:szCs w:val="20"/>
        </w:rPr>
        <w:t>INFORMATION FRAMEWORK</w:t>
      </w:r>
    </w:p>
    <w:p w:rsidR="00977890" w:rsidRPr="00977890" w:rsidRDefault="00977890" w:rsidP="009F4C6A">
      <w:pPr>
        <w:ind w:left="720"/>
        <w:rPr>
          <w:rFonts w:ascii="Arial" w:hAnsi="Arial" w:cs="Arial"/>
          <w:i/>
          <w:sz w:val="20"/>
          <w:szCs w:val="20"/>
        </w:rPr>
      </w:pPr>
      <w:r w:rsidRPr="00977890">
        <w:rPr>
          <w:rFonts w:ascii="Arial" w:hAnsi="Arial" w:cs="Arial"/>
          <w:i/>
          <w:sz w:val="20"/>
          <w:szCs w:val="20"/>
        </w:rPr>
        <w:t xml:space="preserve">FOR INFORMING </w:t>
      </w:r>
      <w:r w:rsidR="002E3A1E" w:rsidRPr="00977890">
        <w:rPr>
          <w:rFonts w:ascii="Arial" w:hAnsi="Arial" w:cs="Arial"/>
          <w:i/>
          <w:sz w:val="20"/>
          <w:szCs w:val="20"/>
        </w:rPr>
        <w:t>POLICY: The</w:t>
      </w:r>
      <w:r w:rsidRPr="00977890">
        <w:rPr>
          <w:rFonts w:ascii="Arial" w:hAnsi="Arial" w:cs="Arial"/>
          <w:i/>
          <w:sz w:val="20"/>
          <w:szCs w:val="20"/>
        </w:rPr>
        <w:t xml:space="preserve"> Voluntary Institutional Metrics Project</w:t>
      </w:r>
    </w:p>
    <w:p w:rsidR="00DB4181" w:rsidRDefault="00861319" w:rsidP="009F4C6A">
      <w:pPr>
        <w:ind w:left="720"/>
        <w:rPr>
          <w:rFonts w:ascii="Arial" w:hAnsi="Arial" w:cs="Arial"/>
          <w:i/>
          <w:sz w:val="20"/>
          <w:szCs w:val="20"/>
        </w:rPr>
      </w:pPr>
      <w:hyperlink r:id="rId27" w:history="1">
        <w:r w:rsidR="00977890" w:rsidRPr="00977890">
          <w:rPr>
            <w:rStyle w:val="Hyperlink"/>
            <w:rFonts w:ascii="Arial" w:hAnsi="Arial" w:cs="Arial"/>
            <w:i/>
            <w:sz w:val="20"/>
            <w:szCs w:val="20"/>
          </w:rPr>
          <w:t>http://hcmstrategists.com/gates_metrics_report_v9.pdf</w:t>
        </w:r>
      </w:hyperlink>
    </w:p>
    <w:p w:rsidR="00FC15E1" w:rsidRDefault="00FC15E1" w:rsidP="009F4C6A">
      <w:pPr>
        <w:ind w:left="720"/>
        <w:rPr>
          <w:rFonts w:ascii="Arial" w:hAnsi="Arial" w:cs="Arial"/>
          <w:i/>
          <w:sz w:val="20"/>
          <w:szCs w:val="20"/>
        </w:rPr>
      </w:pPr>
    </w:p>
    <w:p w:rsidR="00FC15E1" w:rsidRPr="00FC15E1" w:rsidRDefault="00FC15E1" w:rsidP="009F4C6A">
      <w:pPr>
        <w:ind w:left="720"/>
        <w:rPr>
          <w:rFonts w:ascii="Arial" w:hAnsi="Arial" w:cs="Arial"/>
          <w:i/>
          <w:sz w:val="20"/>
          <w:szCs w:val="20"/>
        </w:rPr>
      </w:pPr>
      <w:r w:rsidRPr="00FC15E1">
        <w:rPr>
          <w:rFonts w:ascii="Arial" w:hAnsi="Arial" w:cs="Arial"/>
          <w:i/>
          <w:sz w:val="20"/>
          <w:szCs w:val="20"/>
        </w:rPr>
        <w:t xml:space="preserve">Indiana Commission for Higher Education’s Strategic Plan  </w:t>
      </w:r>
    </w:p>
    <w:p w:rsidR="00977890" w:rsidRDefault="00977890" w:rsidP="009F4C6A">
      <w:pPr>
        <w:ind w:left="720"/>
        <w:rPr>
          <w:rFonts w:ascii="Arial" w:hAnsi="Arial" w:cs="Arial"/>
          <w:i/>
          <w:sz w:val="20"/>
          <w:szCs w:val="20"/>
        </w:rPr>
      </w:pPr>
    </w:p>
    <w:p w:rsidR="00977890" w:rsidRDefault="00DB7E19" w:rsidP="009F4C6A">
      <w:pPr>
        <w:ind w:left="720"/>
        <w:rPr>
          <w:rFonts w:ascii="Arial" w:hAnsi="Arial" w:cs="Arial"/>
          <w:i/>
          <w:sz w:val="20"/>
          <w:szCs w:val="20"/>
        </w:rPr>
      </w:pPr>
      <w:r>
        <w:object w:dxaOrig="1550" w:dyaOrig="991">
          <v:shape id="_x0000_i1037" type="#_x0000_t75" style="width:77.5pt;height:49.55pt" o:ole="">
            <v:imagedata r:id="rId28" o:title=""/>
          </v:shape>
          <o:OLEObject Type="Embed" ProgID="AcroExch.Document.7" ShapeID="_x0000_i1037" DrawAspect="Icon" ObjectID="_1454744156" r:id="rId29"/>
        </w:object>
      </w:r>
      <w:bookmarkStart w:id="1" w:name="_MON_1454743882"/>
      <w:bookmarkEnd w:id="1"/>
      <w:r w:rsidR="00FC15E1">
        <w:object w:dxaOrig="1550" w:dyaOrig="991">
          <v:shape id="_x0000_i1028" type="#_x0000_t75" style="width:77.5pt;height:49.55pt" o:ole="">
            <v:imagedata r:id="rId30" o:title=""/>
          </v:shape>
          <o:OLEObject Type="Embed" ProgID="Word.Document.12" ShapeID="_x0000_i1028" DrawAspect="Icon" ObjectID="_1454744157" r:id="rId31">
            <o:FieldCodes>\s</o:FieldCodes>
          </o:OLEObject>
        </w:object>
      </w:r>
      <w:r w:rsidR="00A82C48" w:rsidRPr="00A82C48">
        <w:t xml:space="preserve"> </w:t>
      </w:r>
      <w:r>
        <w:object w:dxaOrig="1550" w:dyaOrig="991">
          <v:shape id="_x0000_i1039" type="#_x0000_t75" style="width:77.5pt;height:49.55pt" o:ole="">
            <v:imagedata r:id="rId32" o:title=""/>
          </v:shape>
          <o:OLEObject Type="Embed" ProgID="AcroExch.Document.7" ShapeID="_x0000_i1039" DrawAspect="Icon" ObjectID="_1454744158" r:id="rId33"/>
        </w:object>
      </w:r>
    </w:p>
    <w:p w:rsidR="00FC15E1" w:rsidRDefault="00FC15E1" w:rsidP="009F4C6A">
      <w:pPr>
        <w:ind w:left="720"/>
        <w:rPr>
          <w:rFonts w:ascii="Arial" w:hAnsi="Arial" w:cs="Arial"/>
          <w:i/>
          <w:sz w:val="20"/>
          <w:szCs w:val="20"/>
        </w:rPr>
      </w:pPr>
    </w:p>
    <w:p w:rsidR="00D400A6" w:rsidRDefault="00D400A6" w:rsidP="009F4C6A">
      <w:pPr>
        <w:ind w:left="7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The Public Agenda for Tennessee Higher Education 2010-2015</w:t>
      </w:r>
    </w:p>
    <w:p w:rsidR="00D400A6" w:rsidRDefault="00861319" w:rsidP="009F4C6A">
      <w:pPr>
        <w:ind w:left="720"/>
        <w:rPr>
          <w:rFonts w:ascii="Arial" w:hAnsi="Arial" w:cs="Arial"/>
          <w:i/>
          <w:sz w:val="20"/>
          <w:szCs w:val="20"/>
        </w:rPr>
      </w:pPr>
      <w:hyperlink r:id="rId34" w:history="1">
        <w:r w:rsidR="00D400A6" w:rsidRPr="002214C2">
          <w:rPr>
            <w:rStyle w:val="Hyperlink"/>
            <w:rFonts w:ascii="Arial" w:hAnsi="Arial" w:cs="Arial"/>
            <w:i/>
            <w:sz w:val="20"/>
            <w:szCs w:val="20"/>
          </w:rPr>
          <w:t>http://www.tn.gov/thec/complete_college_tn/ccta_files/master_plan/The%20Public%20Agenda%20with%20Appendices%20Jan2011.PDF</w:t>
        </w:r>
      </w:hyperlink>
    </w:p>
    <w:p w:rsidR="00D400A6" w:rsidRDefault="00D400A6" w:rsidP="009F4C6A">
      <w:pPr>
        <w:ind w:left="720"/>
        <w:rPr>
          <w:rFonts w:ascii="Arial" w:hAnsi="Arial" w:cs="Arial"/>
          <w:i/>
          <w:sz w:val="20"/>
          <w:szCs w:val="20"/>
        </w:rPr>
      </w:pPr>
    </w:p>
    <w:p w:rsidR="00977890" w:rsidRDefault="00977890" w:rsidP="009F4C6A">
      <w:pPr>
        <w:ind w:left="720"/>
        <w:rPr>
          <w:rFonts w:ascii="Arial" w:hAnsi="Arial" w:cs="Arial"/>
          <w:i/>
          <w:sz w:val="20"/>
          <w:szCs w:val="20"/>
        </w:rPr>
      </w:pPr>
      <w:r w:rsidRPr="00977890">
        <w:rPr>
          <w:rFonts w:ascii="Arial" w:hAnsi="Arial" w:cs="Arial"/>
          <w:i/>
          <w:sz w:val="20"/>
          <w:szCs w:val="20"/>
        </w:rPr>
        <w:t>Recommendations of the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977890">
        <w:rPr>
          <w:rFonts w:ascii="Arial" w:hAnsi="Arial" w:cs="Arial"/>
          <w:i/>
          <w:sz w:val="20"/>
          <w:szCs w:val="20"/>
        </w:rPr>
        <w:t>Ohio Higher Education Funding Commission</w:t>
      </w:r>
    </w:p>
    <w:p w:rsidR="00977890" w:rsidRDefault="00861319" w:rsidP="009F4C6A">
      <w:pPr>
        <w:ind w:left="720"/>
        <w:rPr>
          <w:rFonts w:ascii="Arial" w:hAnsi="Arial" w:cs="Arial"/>
          <w:i/>
          <w:sz w:val="20"/>
          <w:szCs w:val="20"/>
        </w:rPr>
      </w:pPr>
      <w:hyperlink r:id="rId35" w:history="1">
        <w:r w:rsidR="00977890" w:rsidRPr="002214C2">
          <w:rPr>
            <w:rStyle w:val="Hyperlink"/>
            <w:rFonts w:ascii="Arial" w:hAnsi="Arial" w:cs="Arial"/>
            <w:i/>
            <w:sz w:val="20"/>
            <w:szCs w:val="20"/>
          </w:rPr>
          <w:t>https://www.ohiohighered.org/sites/ohiohighered.org/files/uploads/financial/ssi/Ohio%20Higher%20Education%20Funding%20Commission%20-%20Report.pdf</w:t>
        </w:r>
      </w:hyperlink>
    </w:p>
    <w:p w:rsidR="00977890" w:rsidRPr="00977890" w:rsidRDefault="00977890" w:rsidP="009F4C6A">
      <w:pPr>
        <w:ind w:left="720"/>
        <w:rPr>
          <w:rFonts w:ascii="Arial" w:hAnsi="Arial" w:cs="Arial"/>
          <w:i/>
          <w:sz w:val="20"/>
          <w:szCs w:val="20"/>
        </w:rPr>
      </w:pPr>
    </w:p>
    <w:p w:rsidR="00977890" w:rsidRDefault="00977890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DB7E19" w:rsidRDefault="00DB7E19" w:rsidP="009F4C6A">
      <w:pPr>
        <w:ind w:left="720"/>
        <w:rPr>
          <w:rFonts w:ascii="Arial" w:hAnsi="Arial" w:cs="Arial"/>
          <w:sz w:val="20"/>
          <w:szCs w:val="20"/>
        </w:rPr>
      </w:pPr>
    </w:p>
    <w:p w:rsidR="00DB7E19" w:rsidRDefault="00DB7E19" w:rsidP="009F4C6A">
      <w:pPr>
        <w:ind w:left="720"/>
        <w:rPr>
          <w:rFonts w:ascii="Arial" w:hAnsi="Arial" w:cs="Arial"/>
          <w:sz w:val="20"/>
          <w:szCs w:val="20"/>
        </w:rPr>
      </w:pPr>
    </w:p>
    <w:p w:rsidR="00DB7E19" w:rsidRDefault="00DB7E1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Default="002E78E9" w:rsidP="009F4C6A">
      <w:pPr>
        <w:ind w:left="720"/>
        <w:rPr>
          <w:rFonts w:ascii="Arial" w:hAnsi="Arial" w:cs="Arial"/>
          <w:sz w:val="20"/>
          <w:szCs w:val="20"/>
        </w:rPr>
      </w:pPr>
    </w:p>
    <w:p w:rsidR="002E78E9" w:rsidRPr="009B5453" w:rsidRDefault="002E78E9" w:rsidP="002E78E9">
      <w:pPr>
        <w:ind w:left="72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02.26.14</w:t>
      </w:r>
    </w:p>
    <w:sectPr w:rsidR="002E78E9" w:rsidRPr="009B5453" w:rsidSect="002E78E9"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319" w:rsidRDefault="00861319" w:rsidP="00ED2C1E">
      <w:r>
        <w:separator/>
      </w:r>
    </w:p>
  </w:endnote>
  <w:endnote w:type="continuationSeparator" w:id="0">
    <w:p w:rsidR="00861319" w:rsidRDefault="00861319" w:rsidP="00ED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319" w:rsidRDefault="00861319" w:rsidP="00ED2C1E">
      <w:r>
        <w:separator/>
      </w:r>
    </w:p>
  </w:footnote>
  <w:footnote w:type="continuationSeparator" w:id="0">
    <w:p w:rsidR="00861319" w:rsidRDefault="00861319" w:rsidP="00ED2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B29"/>
    <w:multiLevelType w:val="hybridMultilevel"/>
    <w:tmpl w:val="23B090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E52842"/>
    <w:multiLevelType w:val="hybridMultilevel"/>
    <w:tmpl w:val="59A81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21552"/>
    <w:multiLevelType w:val="hybridMultilevel"/>
    <w:tmpl w:val="44945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47E90"/>
    <w:multiLevelType w:val="hybridMultilevel"/>
    <w:tmpl w:val="7C16CDBA"/>
    <w:lvl w:ilvl="0" w:tplc="04090001">
      <w:start w:val="1"/>
      <w:numFmt w:val="bullet"/>
      <w:lvlText w:val=""/>
      <w:lvlJc w:val="left"/>
      <w:pPr>
        <w:ind w:left="25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874129"/>
    <w:multiLevelType w:val="hybridMultilevel"/>
    <w:tmpl w:val="F71A3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D67D9"/>
    <w:multiLevelType w:val="hybridMultilevel"/>
    <w:tmpl w:val="59103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C90E88"/>
    <w:multiLevelType w:val="hybridMultilevel"/>
    <w:tmpl w:val="B3E4A064"/>
    <w:lvl w:ilvl="0" w:tplc="AD0E6E9C"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35B16"/>
    <w:multiLevelType w:val="hybridMultilevel"/>
    <w:tmpl w:val="4BB0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2A0FAA"/>
    <w:multiLevelType w:val="hybridMultilevel"/>
    <w:tmpl w:val="4FB09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3F3D39"/>
    <w:multiLevelType w:val="hybridMultilevel"/>
    <w:tmpl w:val="EF5A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1081F"/>
    <w:multiLevelType w:val="hybridMultilevel"/>
    <w:tmpl w:val="78B8B450"/>
    <w:lvl w:ilvl="0" w:tplc="AF7EF512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498105F"/>
    <w:multiLevelType w:val="hybridMultilevel"/>
    <w:tmpl w:val="9CBC3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D434F"/>
    <w:multiLevelType w:val="hybridMultilevel"/>
    <w:tmpl w:val="99140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3E57CC"/>
    <w:multiLevelType w:val="hybridMultilevel"/>
    <w:tmpl w:val="D4B48FF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29E56A04"/>
    <w:multiLevelType w:val="hybridMultilevel"/>
    <w:tmpl w:val="F2F65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53EF5"/>
    <w:multiLevelType w:val="hybridMultilevel"/>
    <w:tmpl w:val="0EE237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371B3509"/>
    <w:multiLevelType w:val="hybridMultilevel"/>
    <w:tmpl w:val="B1185E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93307F4"/>
    <w:multiLevelType w:val="hybridMultilevel"/>
    <w:tmpl w:val="AEB878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A3D7BF4"/>
    <w:multiLevelType w:val="hybridMultilevel"/>
    <w:tmpl w:val="0688E7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AAA51D4"/>
    <w:multiLevelType w:val="hybridMultilevel"/>
    <w:tmpl w:val="D3DC4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AAF0424"/>
    <w:multiLevelType w:val="hybridMultilevel"/>
    <w:tmpl w:val="058075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C885CF8"/>
    <w:multiLevelType w:val="hybridMultilevel"/>
    <w:tmpl w:val="50FAF8B2"/>
    <w:lvl w:ilvl="0" w:tplc="90F69E74">
      <w:start w:val="1"/>
      <w:numFmt w:val="decimal"/>
      <w:lvlText w:val="%1) 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72B44"/>
    <w:multiLevelType w:val="hybridMultilevel"/>
    <w:tmpl w:val="F22AC7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C2B4108"/>
    <w:multiLevelType w:val="hybridMultilevel"/>
    <w:tmpl w:val="40B01B66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4C6E6653"/>
    <w:multiLevelType w:val="hybridMultilevel"/>
    <w:tmpl w:val="4CCCBCAA"/>
    <w:lvl w:ilvl="0" w:tplc="940040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B94750"/>
    <w:multiLevelType w:val="hybridMultilevel"/>
    <w:tmpl w:val="2A40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CC0BF9"/>
    <w:multiLevelType w:val="hybridMultilevel"/>
    <w:tmpl w:val="1CA08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1A40F4"/>
    <w:multiLevelType w:val="hybridMultilevel"/>
    <w:tmpl w:val="79CAB120"/>
    <w:lvl w:ilvl="0" w:tplc="AF7EF512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E507EFF"/>
    <w:multiLevelType w:val="hybridMultilevel"/>
    <w:tmpl w:val="83DAA2E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F39471D"/>
    <w:multiLevelType w:val="hybridMultilevel"/>
    <w:tmpl w:val="F1F84F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4EF784E"/>
    <w:multiLevelType w:val="hybridMultilevel"/>
    <w:tmpl w:val="25A6C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5AB26D9"/>
    <w:multiLevelType w:val="hybridMultilevel"/>
    <w:tmpl w:val="641E6158"/>
    <w:lvl w:ilvl="0" w:tplc="DB0270D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985C48"/>
    <w:multiLevelType w:val="hybridMultilevel"/>
    <w:tmpl w:val="E37E007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6BAA2367"/>
    <w:multiLevelType w:val="hybridMultilevel"/>
    <w:tmpl w:val="AC9C6A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C1B1781"/>
    <w:multiLevelType w:val="hybridMultilevel"/>
    <w:tmpl w:val="B234E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082919"/>
    <w:multiLevelType w:val="hybridMultilevel"/>
    <w:tmpl w:val="98465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8A3C9A"/>
    <w:multiLevelType w:val="hybridMultilevel"/>
    <w:tmpl w:val="293E8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3755B2"/>
    <w:multiLevelType w:val="hybridMultilevel"/>
    <w:tmpl w:val="CABAC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90257E"/>
    <w:multiLevelType w:val="hybridMultilevel"/>
    <w:tmpl w:val="F7AAC7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8"/>
  </w:num>
  <w:num w:numId="4">
    <w:abstractNumId w:val="32"/>
  </w:num>
  <w:num w:numId="5">
    <w:abstractNumId w:val="15"/>
  </w:num>
  <w:num w:numId="6">
    <w:abstractNumId w:val="13"/>
  </w:num>
  <w:num w:numId="7">
    <w:abstractNumId w:val="30"/>
  </w:num>
  <w:num w:numId="8">
    <w:abstractNumId w:val="16"/>
  </w:num>
  <w:num w:numId="9">
    <w:abstractNumId w:val="12"/>
  </w:num>
  <w:num w:numId="10">
    <w:abstractNumId w:val="2"/>
  </w:num>
  <w:num w:numId="11">
    <w:abstractNumId w:val="26"/>
  </w:num>
  <w:num w:numId="12">
    <w:abstractNumId w:val="5"/>
  </w:num>
  <w:num w:numId="13">
    <w:abstractNumId w:val="11"/>
  </w:num>
  <w:num w:numId="14">
    <w:abstractNumId w:val="37"/>
  </w:num>
  <w:num w:numId="15">
    <w:abstractNumId w:val="29"/>
  </w:num>
  <w:num w:numId="16">
    <w:abstractNumId w:val="19"/>
  </w:num>
  <w:num w:numId="17">
    <w:abstractNumId w:val="20"/>
  </w:num>
  <w:num w:numId="18">
    <w:abstractNumId w:val="27"/>
  </w:num>
  <w:num w:numId="19">
    <w:abstractNumId w:val="10"/>
  </w:num>
  <w:num w:numId="20">
    <w:abstractNumId w:val="3"/>
  </w:num>
  <w:num w:numId="21">
    <w:abstractNumId w:val="9"/>
  </w:num>
  <w:num w:numId="22">
    <w:abstractNumId w:val="35"/>
  </w:num>
  <w:num w:numId="23">
    <w:abstractNumId w:val="38"/>
  </w:num>
  <w:num w:numId="24">
    <w:abstractNumId w:val="17"/>
  </w:num>
  <w:num w:numId="25">
    <w:abstractNumId w:val="8"/>
  </w:num>
  <w:num w:numId="26">
    <w:abstractNumId w:val="7"/>
  </w:num>
  <w:num w:numId="27">
    <w:abstractNumId w:val="0"/>
  </w:num>
  <w:num w:numId="28">
    <w:abstractNumId w:val="1"/>
  </w:num>
  <w:num w:numId="29">
    <w:abstractNumId w:val="33"/>
  </w:num>
  <w:num w:numId="30">
    <w:abstractNumId w:val="22"/>
  </w:num>
  <w:num w:numId="31">
    <w:abstractNumId w:val="25"/>
  </w:num>
  <w:num w:numId="32">
    <w:abstractNumId w:val="36"/>
  </w:num>
  <w:num w:numId="33">
    <w:abstractNumId w:val="14"/>
  </w:num>
  <w:num w:numId="34">
    <w:abstractNumId w:val="34"/>
  </w:num>
  <w:num w:numId="35">
    <w:abstractNumId w:val="4"/>
  </w:num>
  <w:num w:numId="36">
    <w:abstractNumId w:val="6"/>
  </w:num>
  <w:num w:numId="37">
    <w:abstractNumId w:val="21"/>
  </w:num>
  <w:num w:numId="38">
    <w:abstractNumId w:val="24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6D"/>
    <w:rsid w:val="00006D23"/>
    <w:rsid w:val="000118B1"/>
    <w:rsid w:val="00020D79"/>
    <w:rsid w:val="000315BB"/>
    <w:rsid w:val="00054ACF"/>
    <w:rsid w:val="000613CF"/>
    <w:rsid w:val="00082E42"/>
    <w:rsid w:val="000A3121"/>
    <w:rsid w:val="000A7C91"/>
    <w:rsid w:val="000C0D41"/>
    <w:rsid w:val="000C3375"/>
    <w:rsid w:val="000C460C"/>
    <w:rsid w:val="000D453C"/>
    <w:rsid w:val="000E019A"/>
    <w:rsid w:val="000E5CF9"/>
    <w:rsid w:val="000F2E99"/>
    <w:rsid w:val="000F72FF"/>
    <w:rsid w:val="00113173"/>
    <w:rsid w:val="001171D1"/>
    <w:rsid w:val="001352A4"/>
    <w:rsid w:val="001401E7"/>
    <w:rsid w:val="00152BDC"/>
    <w:rsid w:val="00160766"/>
    <w:rsid w:val="00173885"/>
    <w:rsid w:val="00173FB4"/>
    <w:rsid w:val="00175D60"/>
    <w:rsid w:val="001D1BED"/>
    <w:rsid w:val="00207415"/>
    <w:rsid w:val="00235F4A"/>
    <w:rsid w:val="00247688"/>
    <w:rsid w:val="00247A0B"/>
    <w:rsid w:val="0025123F"/>
    <w:rsid w:val="00263A85"/>
    <w:rsid w:val="00286D35"/>
    <w:rsid w:val="002A0E6D"/>
    <w:rsid w:val="002B02CF"/>
    <w:rsid w:val="002B30EF"/>
    <w:rsid w:val="002B35B8"/>
    <w:rsid w:val="002C413A"/>
    <w:rsid w:val="002E3A1E"/>
    <w:rsid w:val="002E78E9"/>
    <w:rsid w:val="002F5515"/>
    <w:rsid w:val="00302A8F"/>
    <w:rsid w:val="00320507"/>
    <w:rsid w:val="003221B5"/>
    <w:rsid w:val="003237A2"/>
    <w:rsid w:val="00325F55"/>
    <w:rsid w:val="00342291"/>
    <w:rsid w:val="00343943"/>
    <w:rsid w:val="003700F9"/>
    <w:rsid w:val="00372353"/>
    <w:rsid w:val="003804F5"/>
    <w:rsid w:val="003B6A11"/>
    <w:rsid w:val="003C6F96"/>
    <w:rsid w:val="003E79D7"/>
    <w:rsid w:val="003F49FB"/>
    <w:rsid w:val="00412868"/>
    <w:rsid w:val="0041328D"/>
    <w:rsid w:val="00415C00"/>
    <w:rsid w:val="0042456C"/>
    <w:rsid w:val="00427D43"/>
    <w:rsid w:val="00443D7A"/>
    <w:rsid w:val="00453ECD"/>
    <w:rsid w:val="00461C38"/>
    <w:rsid w:val="00481968"/>
    <w:rsid w:val="00483385"/>
    <w:rsid w:val="004967DA"/>
    <w:rsid w:val="004A28FD"/>
    <w:rsid w:val="004B76F5"/>
    <w:rsid w:val="004C0B78"/>
    <w:rsid w:val="004D555C"/>
    <w:rsid w:val="004E16DE"/>
    <w:rsid w:val="004E554C"/>
    <w:rsid w:val="004E62A2"/>
    <w:rsid w:val="004F52E4"/>
    <w:rsid w:val="00504D7E"/>
    <w:rsid w:val="005148BE"/>
    <w:rsid w:val="00517DBD"/>
    <w:rsid w:val="00520078"/>
    <w:rsid w:val="0052230B"/>
    <w:rsid w:val="00524F20"/>
    <w:rsid w:val="005254AA"/>
    <w:rsid w:val="005355DF"/>
    <w:rsid w:val="00543839"/>
    <w:rsid w:val="0055315B"/>
    <w:rsid w:val="00574030"/>
    <w:rsid w:val="00577D04"/>
    <w:rsid w:val="00581CB6"/>
    <w:rsid w:val="00584DF1"/>
    <w:rsid w:val="0059033A"/>
    <w:rsid w:val="005B6307"/>
    <w:rsid w:val="005C46A1"/>
    <w:rsid w:val="005F4BED"/>
    <w:rsid w:val="00606432"/>
    <w:rsid w:val="00621EA8"/>
    <w:rsid w:val="0065445F"/>
    <w:rsid w:val="006550E5"/>
    <w:rsid w:val="00667A8A"/>
    <w:rsid w:val="006817B9"/>
    <w:rsid w:val="0068308C"/>
    <w:rsid w:val="0068484B"/>
    <w:rsid w:val="006914F2"/>
    <w:rsid w:val="006A085B"/>
    <w:rsid w:val="006A39C8"/>
    <w:rsid w:val="006A496D"/>
    <w:rsid w:val="006B0A9C"/>
    <w:rsid w:val="006B5264"/>
    <w:rsid w:val="006B7DC8"/>
    <w:rsid w:val="006C18E8"/>
    <w:rsid w:val="006C3208"/>
    <w:rsid w:val="006E0D83"/>
    <w:rsid w:val="006E3876"/>
    <w:rsid w:val="007119B2"/>
    <w:rsid w:val="00720508"/>
    <w:rsid w:val="007229FC"/>
    <w:rsid w:val="0072334D"/>
    <w:rsid w:val="0072596C"/>
    <w:rsid w:val="00736789"/>
    <w:rsid w:val="00745EB4"/>
    <w:rsid w:val="00746894"/>
    <w:rsid w:val="0075583D"/>
    <w:rsid w:val="0077646F"/>
    <w:rsid w:val="007A59E0"/>
    <w:rsid w:val="007B15DF"/>
    <w:rsid w:val="007C04D4"/>
    <w:rsid w:val="007F7405"/>
    <w:rsid w:val="0080699E"/>
    <w:rsid w:val="008336E0"/>
    <w:rsid w:val="0084522A"/>
    <w:rsid w:val="008512CB"/>
    <w:rsid w:val="00857AD2"/>
    <w:rsid w:val="00861319"/>
    <w:rsid w:val="008759FA"/>
    <w:rsid w:val="0089649B"/>
    <w:rsid w:val="008B75FD"/>
    <w:rsid w:val="008C0189"/>
    <w:rsid w:val="008C0C5B"/>
    <w:rsid w:val="008C7E85"/>
    <w:rsid w:val="008F2363"/>
    <w:rsid w:val="008F62F9"/>
    <w:rsid w:val="0090679B"/>
    <w:rsid w:val="00906F01"/>
    <w:rsid w:val="00910BC3"/>
    <w:rsid w:val="00917F1E"/>
    <w:rsid w:val="009521B4"/>
    <w:rsid w:val="00956509"/>
    <w:rsid w:val="00967C67"/>
    <w:rsid w:val="00977890"/>
    <w:rsid w:val="009875F8"/>
    <w:rsid w:val="00992B06"/>
    <w:rsid w:val="009955E7"/>
    <w:rsid w:val="00997967"/>
    <w:rsid w:val="009B2515"/>
    <w:rsid w:val="009B5453"/>
    <w:rsid w:val="009E1062"/>
    <w:rsid w:val="009F4C6A"/>
    <w:rsid w:val="00A016BB"/>
    <w:rsid w:val="00A071B6"/>
    <w:rsid w:val="00A07BF6"/>
    <w:rsid w:val="00A10BEC"/>
    <w:rsid w:val="00A22FFD"/>
    <w:rsid w:val="00A35696"/>
    <w:rsid w:val="00A565E2"/>
    <w:rsid w:val="00A82C48"/>
    <w:rsid w:val="00AC75C1"/>
    <w:rsid w:val="00AD1159"/>
    <w:rsid w:val="00AD742C"/>
    <w:rsid w:val="00AE21E0"/>
    <w:rsid w:val="00AF46F3"/>
    <w:rsid w:val="00B165EA"/>
    <w:rsid w:val="00B3320E"/>
    <w:rsid w:val="00B36BC4"/>
    <w:rsid w:val="00B41366"/>
    <w:rsid w:val="00B55364"/>
    <w:rsid w:val="00B61445"/>
    <w:rsid w:val="00B6480F"/>
    <w:rsid w:val="00B769CD"/>
    <w:rsid w:val="00B7772A"/>
    <w:rsid w:val="00B77DA5"/>
    <w:rsid w:val="00B9185C"/>
    <w:rsid w:val="00B96C35"/>
    <w:rsid w:val="00BA5D62"/>
    <w:rsid w:val="00BA7DD0"/>
    <w:rsid w:val="00BC0051"/>
    <w:rsid w:val="00BC4F28"/>
    <w:rsid w:val="00BD7D60"/>
    <w:rsid w:val="00BE64BC"/>
    <w:rsid w:val="00BF1D8D"/>
    <w:rsid w:val="00C039DD"/>
    <w:rsid w:val="00C04B56"/>
    <w:rsid w:val="00C110B0"/>
    <w:rsid w:val="00C17EE2"/>
    <w:rsid w:val="00C24F01"/>
    <w:rsid w:val="00C54CFC"/>
    <w:rsid w:val="00C61919"/>
    <w:rsid w:val="00C73882"/>
    <w:rsid w:val="00C96B48"/>
    <w:rsid w:val="00CD40B3"/>
    <w:rsid w:val="00CE03BC"/>
    <w:rsid w:val="00CE179C"/>
    <w:rsid w:val="00CF4E19"/>
    <w:rsid w:val="00D00779"/>
    <w:rsid w:val="00D0093B"/>
    <w:rsid w:val="00D058E2"/>
    <w:rsid w:val="00D400A6"/>
    <w:rsid w:val="00D45E65"/>
    <w:rsid w:val="00D74BC6"/>
    <w:rsid w:val="00DA773C"/>
    <w:rsid w:val="00DB3CC3"/>
    <w:rsid w:val="00DB4181"/>
    <w:rsid w:val="00DB5EB2"/>
    <w:rsid w:val="00DB7E19"/>
    <w:rsid w:val="00DC2085"/>
    <w:rsid w:val="00DC711B"/>
    <w:rsid w:val="00DD25AE"/>
    <w:rsid w:val="00DD313E"/>
    <w:rsid w:val="00DD59F7"/>
    <w:rsid w:val="00DE456E"/>
    <w:rsid w:val="00DF7367"/>
    <w:rsid w:val="00E00EB1"/>
    <w:rsid w:val="00E037A7"/>
    <w:rsid w:val="00E039E5"/>
    <w:rsid w:val="00E11F7B"/>
    <w:rsid w:val="00E16C9D"/>
    <w:rsid w:val="00E343FA"/>
    <w:rsid w:val="00E42ECF"/>
    <w:rsid w:val="00E63023"/>
    <w:rsid w:val="00E749FC"/>
    <w:rsid w:val="00E7735E"/>
    <w:rsid w:val="00E77FC3"/>
    <w:rsid w:val="00E81018"/>
    <w:rsid w:val="00E846AF"/>
    <w:rsid w:val="00EA0700"/>
    <w:rsid w:val="00EB6D38"/>
    <w:rsid w:val="00EC6325"/>
    <w:rsid w:val="00ED2786"/>
    <w:rsid w:val="00ED2C1E"/>
    <w:rsid w:val="00EE7F78"/>
    <w:rsid w:val="00EF072F"/>
    <w:rsid w:val="00EF3190"/>
    <w:rsid w:val="00EF3D7B"/>
    <w:rsid w:val="00EF3F0A"/>
    <w:rsid w:val="00EF6F61"/>
    <w:rsid w:val="00F22057"/>
    <w:rsid w:val="00F4574D"/>
    <w:rsid w:val="00F627EB"/>
    <w:rsid w:val="00F73FCA"/>
    <w:rsid w:val="00F81AC2"/>
    <w:rsid w:val="00F84C4D"/>
    <w:rsid w:val="00FA733A"/>
    <w:rsid w:val="00FB14B3"/>
    <w:rsid w:val="00FB22EB"/>
    <w:rsid w:val="00FB422B"/>
    <w:rsid w:val="00FB64D1"/>
    <w:rsid w:val="00FC0D13"/>
    <w:rsid w:val="00FC15E1"/>
    <w:rsid w:val="00FD3A68"/>
    <w:rsid w:val="00FE3074"/>
    <w:rsid w:val="00FE50FD"/>
    <w:rsid w:val="00FE56DB"/>
    <w:rsid w:val="00FF0D03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531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1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D2C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2C1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D2C1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7646F"/>
    <w:pPr>
      <w:ind w:left="720"/>
    </w:pPr>
  </w:style>
  <w:style w:type="character" w:styleId="Hyperlink">
    <w:name w:val="Hyperlink"/>
    <w:uiPriority w:val="99"/>
    <w:unhideWhenUsed/>
    <w:rsid w:val="00DB41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D7E"/>
    <w:rPr>
      <w:color w:val="800080" w:themeColor="followedHyperlink"/>
      <w:u w:val="single"/>
    </w:rPr>
  </w:style>
  <w:style w:type="paragraph" w:customStyle="1" w:styleId="Default">
    <w:name w:val="Default"/>
    <w:rsid w:val="00427D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531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1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D2C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2C1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D2C1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7646F"/>
    <w:pPr>
      <w:ind w:left="720"/>
    </w:pPr>
  </w:style>
  <w:style w:type="character" w:styleId="Hyperlink">
    <w:name w:val="Hyperlink"/>
    <w:uiPriority w:val="99"/>
    <w:unhideWhenUsed/>
    <w:rsid w:val="00DB418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D7E"/>
    <w:rPr>
      <w:color w:val="800080" w:themeColor="followedHyperlink"/>
      <w:u w:val="single"/>
    </w:rPr>
  </w:style>
  <w:style w:type="paragraph" w:customStyle="1" w:styleId="Default">
    <w:name w:val="Default"/>
    <w:rsid w:val="00427D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eginfo.legislature.ca.gov/faces/codes_displaySection.xhtml?lawCode=EDC&amp;sectionNum=8" TargetMode="External"/><Relationship Id="rId18" Type="http://schemas.openxmlformats.org/officeDocument/2006/relationships/image" Target="media/image1.emf"/><Relationship Id="rId26" Type="http://schemas.openxmlformats.org/officeDocument/2006/relationships/hyperlink" Target="http://www.csus.edu/ihelp/PDFs/R_Dollars_and_Sense.pdf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hyperlink" Target="http://www.tn.gov/thec/complete_college_tn/ccta_files/master_plan/The%20Public%20Agenda%20with%20Appendices%20Jan2011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leginfo.ca.gov/pub/13-14/bill/sen/sb_0151-0200/sb_195_bill_20130926_chaptered.pdf" TargetMode="External"/><Relationship Id="rId17" Type="http://schemas.openxmlformats.org/officeDocument/2006/relationships/hyperlink" Target="http://californiacompetes.org/news_and_events/regional-data-presentations/" TargetMode="External"/><Relationship Id="rId25" Type="http://schemas.openxmlformats.org/officeDocument/2006/relationships/hyperlink" Target="http://www.csus.edu/ihelp/PDFs/R_AverWontDo_01-14.pdf" TargetMode="External"/><Relationship Id="rId33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californiacompetes.org/wp-content/uploads/2012/06/CaCompetes_Credential_Crunch.pdf" TargetMode="External"/><Relationship Id="rId20" Type="http://schemas.openxmlformats.org/officeDocument/2006/relationships/image" Target="media/image2.emf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o.ca.gov/reports/2014/budget/higher-ed/higher-ed-021214.pdf" TargetMode="External"/><Relationship Id="rId24" Type="http://schemas.openxmlformats.org/officeDocument/2006/relationships/hyperlink" Target="http://www.collegecampaign.org/files/5613/8619/1254/State_of_Higher_Education_Black.pdf" TargetMode="External"/><Relationship Id="rId32" Type="http://schemas.openxmlformats.org/officeDocument/2006/relationships/image" Target="media/image5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leginfo.legislature.ca.gov/faces/codes_displaySection.xhtml?lawCode=EDC&amp;sectionNum=84754.5" TargetMode="External"/><Relationship Id="rId23" Type="http://schemas.openxmlformats.org/officeDocument/2006/relationships/hyperlink" Target="http://www.collegecampaign.org/files/6013/8361/4629/State_of_Higher_Education_Latino_FINAL.pdf" TargetMode="External"/><Relationship Id="rId28" Type="http://schemas.openxmlformats.org/officeDocument/2006/relationships/image" Target="media/image3.emf"/><Relationship Id="rId36" Type="http://schemas.openxmlformats.org/officeDocument/2006/relationships/fontTable" Target="fontTable.xml"/><Relationship Id="rId10" Type="http://schemas.openxmlformats.org/officeDocument/2006/relationships/hyperlink" Target="http://www.lao.ca.gov/reports/2014/education/higher-ed-budgetary-practices/budgetary-practices-021114.pdf" TargetMode="External"/><Relationship Id="rId19" Type="http://schemas.openxmlformats.org/officeDocument/2006/relationships/oleObject" Target="embeddings/oleObject1.bin"/><Relationship Id="rId31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hyperlink" Target="http://www.ebudget.ca.gov/2014-15/pdf/BudgetSummary/HigherEducation.pdf" TargetMode="External"/><Relationship Id="rId14" Type="http://schemas.openxmlformats.org/officeDocument/2006/relationships/hyperlink" Target="http://leginfo.legislature.ca.gov/faces/codes_displaySection.xhtml?lawCode=EDC&amp;sectionNum=92675" TargetMode="External"/><Relationship Id="rId22" Type="http://schemas.openxmlformats.org/officeDocument/2006/relationships/hyperlink" Target="http://www.collegecampaign.org/files/4213/6797/3065/Working_Hard_Left_Behind_Executive_Summary.pdf" TargetMode="External"/><Relationship Id="rId27" Type="http://schemas.openxmlformats.org/officeDocument/2006/relationships/hyperlink" Target="http://hcmstrategists.com/gates_metrics_report_v9.pdf" TargetMode="External"/><Relationship Id="rId30" Type="http://schemas.openxmlformats.org/officeDocument/2006/relationships/image" Target="media/image4.emf"/><Relationship Id="rId35" Type="http://schemas.openxmlformats.org/officeDocument/2006/relationships/hyperlink" Target="https://www.ohiohighered.org/sites/ohiohighered.org/files/uploads/financial/ssi/Ohio%20Higher%20Education%20Funding%20Commission%20-%20Repor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4E43C-DEA9-49DE-99EC-47F2C7DE3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365</Words>
  <Characters>5684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Senate and Assembly Education Committees</vt:lpstr>
    </vt:vector>
  </TitlesOfParts>
  <Company>LCB</Company>
  <LinksUpToDate>false</LinksUpToDate>
  <CharactersWithSpaces>6037</CharactersWithSpaces>
  <SharedDoc>false</SharedDoc>
  <HLinks>
    <vt:vector size="96" baseType="variant">
      <vt:variant>
        <vt:i4>2031706</vt:i4>
      </vt:variant>
      <vt:variant>
        <vt:i4>54</vt:i4>
      </vt:variant>
      <vt:variant>
        <vt:i4>0</vt:i4>
      </vt:variant>
      <vt:variant>
        <vt:i4>5</vt:i4>
      </vt:variant>
      <vt:variant>
        <vt:lpwstr>https://www.ohiohighered.org/sites/ohiohighered.org/files/uploads/financial/ssi/Ohio Higher Education Funding Commission - Report.pdf</vt:lpwstr>
      </vt:variant>
      <vt:variant>
        <vt:lpwstr/>
      </vt:variant>
      <vt:variant>
        <vt:i4>1835026</vt:i4>
      </vt:variant>
      <vt:variant>
        <vt:i4>51</vt:i4>
      </vt:variant>
      <vt:variant>
        <vt:i4>0</vt:i4>
      </vt:variant>
      <vt:variant>
        <vt:i4>5</vt:i4>
      </vt:variant>
      <vt:variant>
        <vt:lpwstr>http://www.tn.gov/thec/complete_college_tn/ccta_files/master_plan/The Public Agenda with Appendices Jan2011.PDF</vt:lpwstr>
      </vt:variant>
      <vt:variant>
        <vt:lpwstr/>
      </vt:variant>
      <vt:variant>
        <vt:i4>2031731</vt:i4>
      </vt:variant>
      <vt:variant>
        <vt:i4>42</vt:i4>
      </vt:variant>
      <vt:variant>
        <vt:i4>0</vt:i4>
      </vt:variant>
      <vt:variant>
        <vt:i4>5</vt:i4>
      </vt:variant>
      <vt:variant>
        <vt:lpwstr>http://hcmstrategists.com/gates_metrics_report_v9.pdf</vt:lpwstr>
      </vt:variant>
      <vt:variant>
        <vt:lpwstr/>
      </vt:variant>
      <vt:variant>
        <vt:i4>6750233</vt:i4>
      </vt:variant>
      <vt:variant>
        <vt:i4>39</vt:i4>
      </vt:variant>
      <vt:variant>
        <vt:i4>0</vt:i4>
      </vt:variant>
      <vt:variant>
        <vt:i4>5</vt:i4>
      </vt:variant>
      <vt:variant>
        <vt:lpwstr>http://www.csus.edu/ihelp/PDFs/R_Dollars_and_Sense.pdf</vt:lpwstr>
      </vt:variant>
      <vt:variant>
        <vt:lpwstr/>
      </vt:variant>
      <vt:variant>
        <vt:i4>7995507</vt:i4>
      </vt:variant>
      <vt:variant>
        <vt:i4>36</vt:i4>
      </vt:variant>
      <vt:variant>
        <vt:i4>0</vt:i4>
      </vt:variant>
      <vt:variant>
        <vt:i4>5</vt:i4>
      </vt:variant>
      <vt:variant>
        <vt:lpwstr>http://www.csus.edu/ihelp/PDFs/R_AverWontDo_01-14.pdf</vt:lpwstr>
      </vt:variant>
      <vt:variant>
        <vt:lpwstr/>
      </vt:variant>
      <vt:variant>
        <vt:i4>4587539</vt:i4>
      </vt:variant>
      <vt:variant>
        <vt:i4>33</vt:i4>
      </vt:variant>
      <vt:variant>
        <vt:i4>0</vt:i4>
      </vt:variant>
      <vt:variant>
        <vt:i4>5</vt:i4>
      </vt:variant>
      <vt:variant>
        <vt:lpwstr>http://www.collegecampaign.org/files/5613/8619/1254/State_of_Higher_Education_Black.pdf</vt:lpwstr>
      </vt:variant>
      <vt:variant>
        <vt:lpwstr/>
      </vt:variant>
      <vt:variant>
        <vt:i4>1704040</vt:i4>
      </vt:variant>
      <vt:variant>
        <vt:i4>30</vt:i4>
      </vt:variant>
      <vt:variant>
        <vt:i4>0</vt:i4>
      </vt:variant>
      <vt:variant>
        <vt:i4>5</vt:i4>
      </vt:variant>
      <vt:variant>
        <vt:lpwstr>http://www.collegecampaign.org/files/6013/8361/4629/State_of_Higher_Education_Latino_FINAL.pdf</vt:lpwstr>
      </vt:variant>
      <vt:variant>
        <vt:lpwstr/>
      </vt:variant>
      <vt:variant>
        <vt:i4>786500</vt:i4>
      </vt:variant>
      <vt:variant>
        <vt:i4>27</vt:i4>
      </vt:variant>
      <vt:variant>
        <vt:i4>0</vt:i4>
      </vt:variant>
      <vt:variant>
        <vt:i4>5</vt:i4>
      </vt:variant>
      <vt:variant>
        <vt:lpwstr>http://www.collegecampaign.org/resource-library/our-publications/</vt:lpwstr>
      </vt:variant>
      <vt:variant>
        <vt:lpwstr/>
      </vt:variant>
      <vt:variant>
        <vt:i4>7929911</vt:i4>
      </vt:variant>
      <vt:variant>
        <vt:i4>21</vt:i4>
      </vt:variant>
      <vt:variant>
        <vt:i4>0</vt:i4>
      </vt:variant>
      <vt:variant>
        <vt:i4>5</vt:i4>
      </vt:variant>
      <vt:variant>
        <vt:lpwstr>http://californiacompetes.org/news_and_events/regional-data-presentations/</vt:lpwstr>
      </vt:variant>
      <vt:variant>
        <vt:lpwstr/>
      </vt:variant>
      <vt:variant>
        <vt:i4>2687084</vt:i4>
      </vt:variant>
      <vt:variant>
        <vt:i4>18</vt:i4>
      </vt:variant>
      <vt:variant>
        <vt:i4>0</vt:i4>
      </vt:variant>
      <vt:variant>
        <vt:i4>5</vt:i4>
      </vt:variant>
      <vt:variant>
        <vt:lpwstr>http://californiacompetes.org/wp-content/uploads/2012/06/CaCompetes_Credential_Crunch.pdf</vt:lpwstr>
      </vt:variant>
      <vt:variant>
        <vt:lpwstr/>
      </vt:variant>
      <vt:variant>
        <vt:i4>3342400</vt:i4>
      </vt:variant>
      <vt:variant>
        <vt:i4>15</vt:i4>
      </vt:variant>
      <vt:variant>
        <vt:i4>0</vt:i4>
      </vt:variant>
      <vt:variant>
        <vt:i4>5</vt:i4>
      </vt:variant>
      <vt:variant>
        <vt:lpwstr>http://leginfo.legislature.ca.gov/faces/codes_displaySection.xhtml?lawCode=EDC&amp;sectionNum=84754.5</vt:lpwstr>
      </vt:variant>
      <vt:variant>
        <vt:lpwstr/>
      </vt:variant>
      <vt:variant>
        <vt:i4>1638516</vt:i4>
      </vt:variant>
      <vt:variant>
        <vt:i4>12</vt:i4>
      </vt:variant>
      <vt:variant>
        <vt:i4>0</vt:i4>
      </vt:variant>
      <vt:variant>
        <vt:i4>5</vt:i4>
      </vt:variant>
      <vt:variant>
        <vt:lpwstr>http://leginfo.legislature.ca.gov/faces/codes_displaySection.xhtml?lawCode=EDC&amp;sectionNum=92675</vt:lpwstr>
      </vt:variant>
      <vt:variant>
        <vt:lpwstr/>
      </vt:variant>
      <vt:variant>
        <vt:i4>1835131</vt:i4>
      </vt:variant>
      <vt:variant>
        <vt:i4>9</vt:i4>
      </vt:variant>
      <vt:variant>
        <vt:i4>0</vt:i4>
      </vt:variant>
      <vt:variant>
        <vt:i4>5</vt:i4>
      </vt:variant>
      <vt:variant>
        <vt:lpwstr>http://leginfo.legislature.ca.gov/faces/codes_displaySection.xhtml?lawCode=EDC&amp;sectionNum=8</vt:lpwstr>
      </vt:variant>
      <vt:variant>
        <vt:lpwstr/>
      </vt:variant>
      <vt:variant>
        <vt:i4>852030</vt:i4>
      </vt:variant>
      <vt:variant>
        <vt:i4>6</vt:i4>
      </vt:variant>
      <vt:variant>
        <vt:i4>0</vt:i4>
      </vt:variant>
      <vt:variant>
        <vt:i4>5</vt:i4>
      </vt:variant>
      <vt:variant>
        <vt:lpwstr>http://www.leginfo.ca.gov/pub/13-14/bill/sen/sb_0151-0200/sb_195_bill_20130926_chaptered.pdf</vt:lpwstr>
      </vt:variant>
      <vt:variant>
        <vt:lpwstr/>
      </vt:variant>
      <vt:variant>
        <vt:i4>1835100</vt:i4>
      </vt:variant>
      <vt:variant>
        <vt:i4>3</vt:i4>
      </vt:variant>
      <vt:variant>
        <vt:i4>0</vt:i4>
      </vt:variant>
      <vt:variant>
        <vt:i4>5</vt:i4>
      </vt:variant>
      <vt:variant>
        <vt:lpwstr>http://www.lao.ca.gov/reports/2014/budget/higher-ed/higher-ed-021214.pdf</vt:lpwstr>
      </vt:variant>
      <vt:variant>
        <vt:lpwstr/>
      </vt:variant>
      <vt:variant>
        <vt:i4>6225933</vt:i4>
      </vt:variant>
      <vt:variant>
        <vt:i4>0</vt:i4>
      </vt:variant>
      <vt:variant>
        <vt:i4>0</vt:i4>
      </vt:variant>
      <vt:variant>
        <vt:i4>5</vt:i4>
      </vt:variant>
      <vt:variant>
        <vt:lpwstr>http://www.lao.ca.gov/reports/2014/education/higher-ed-budgetary-practices/budgetary-practices-021114.pdf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Senate and Assembly Education Committees</dc:title>
  <dc:creator>Kathleen Chavira</dc:creator>
  <cp:lastModifiedBy>Vanessa Nancarrow</cp:lastModifiedBy>
  <cp:revision>3</cp:revision>
  <cp:lastPrinted>2014-02-21T22:28:00Z</cp:lastPrinted>
  <dcterms:created xsi:type="dcterms:W3CDTF">2014-02-20T23:07:00Z</dcterms:created>
  <dcterms:modified xsi:type="dcterms:W3CDTF">2014-02-24T18:49:00Z</dcterms:modified>
</cp:coreProperties>
</file>